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47F" w:rsidRPr="009C3624" w:rsidRDefault="00A4447F" w:rsidP="00A4447F">
      <w:pPr>
        <w:pStyle w:val="a4"/>
        <w:rPr>
          <w:rFonts w:eastAsiaTheme="minorEastAsia" w:cs="Arial"/>
          <w:sz w:val="22"/>
          <w:szCs w:val="22"/>
          <w:lang w:val="en-GB" w:eastAsia="zh-CN"/>
        </w:rPr>
      </w:pPr>
      <w:r w:rsidRPr="009C3624">
        <w:rPr>
          <w:rFonts w:cs="Arial"/>
          <w:sz w:val="22"/>
          <w:szCs w:val="22"/>
          <w:lang w:val="en-GB"/>
        </w:rPr>
        <w:t>3GPP TSG-RAN WG2</w:t>
      </w:r>
      <w:r w:rsidRPr="009C3624">
        <w:rPr>
          <w:rFonts w:eastAsia="宋体" w:cs="Arial"/>
          <w:sz w:val="22"/>
          <w:szCs w:val="22"/>
          <w:lang w:val="en-GB" w:eastAsia="zh-CN"/>
        </w:rPr>
        <w:t xml:space="preserve"> Meeting #115-e         </w:t>
      </w:r>
      <w:r w:rsidRPr="009C3624">
        <w:rPr>
          <w:rFonts w:cs="Arial"/>
          <w:sz w:val="22"/>
          <w:szCs w:val="22"/>
          <w:lang w:val="en-GB"/>
        </w:rPr>
        <w:t xml:space="preserve">                </w:t>
      </w:r>
      <w:r w:rsidRPr="009C3624">
        <w:rPr>
          <w:rFonts w:eastAsia="宋体" w:cs="Arial"/>
          <w:sz w:val="22"/>
          <w:szCs w:val="22"/>
          <w:lang w:val="en-GB" w:eastAsia="zh-CN"/>
        </w:rPr>
        <w:t xml:space="preserve">        </w:t>
      </w:r>
      <w:r w:rsidRPr="009C3624">
        <w:rPr>
          <w:rFonts w:eastAsia="宋体" w:cs="Arial"/>
          <w:sz w:val="22"/>
          <w:szCs w:val="22"/>
          <w:lang w:eastAsia="zh-CN"/>
        </w:rPr>
        <w:t xml:space="preserve">               </w:t>
      </w:r>
      <w:r w:rsidRPr="009C3624">
        <w:rPr>
          <w:rFonts w:eastAsia="宋体" w:cs="Arial"/>
          <w:sz w:val="22"/>
          <w:szCs w:val="22"/>
          <w:lang w:val="en-GB" w:eastAsia="zh-CN"/>
        </w:rPr>
        <w:t xml:space="preserve">                 </w:t>
      </w:r>
      <w:r w:rsidR="00AD3AF6" w:rsidRPr="00AD3AF6">
        <w:rPr>
          <w:rFonts w:cs="Arial"/>
          <w:sz w:val="22"/>
          <w:szCs w:val="22"/>
          <w:lang w:val="en-GB"/>
        </w:rPr>
        <w:t>R2-2107325</w:t>
      </w:r>
    </w:p>
    <w:p w:rsidR="00AF29A7" w:rsidRPr="00306CF4" w:rsidRDefault="00A4447F" w:rsidP="00880E6B">
      <w:pPr>
        <w:pStyle w:val="a4"/>
        <w:jc w:val="both"/>
        <w:rPr>
          <w:rFonts w:eastAsiaTheme="minorEastAsia" w:cs="Arial"/>
          <w:sz w:val="22"/>
          <w:szCs w:val="22"/>
          <w:lang w:val="en-GB" w:eastAsia="zh-CN"/>
        </w:rPr>
      </w:pPr>
      <w:r w:rsidRPr="009C3624">
        <w:rPr>
          <w:rFonts w:cs="Arial"/>
          <w:sz w:val="22"/>
          <w:szCs w:val="22"/>
          <w:lang w:val="en-GB"/>
        </w:rPr>
        <w:t>Online, Aug 1</w:t>
      </w:r>
      <w:r>
        <w:rPr>
          <w:rFonts w:eastAsiaTheme="minorEastAsia" w:cs="Arial" w:hint="eastAsia"/>
          <w:sz w:val="22"/>
          <w:szCs w:val="22"/>
          <w:lang w:val="en-GB" w:eastAsia="zh-CN"/>
        </w:rPr>
        <w:t>6</w:t>
      </w:r>
      <w:r w:rsidRPr="009C3624">
        <w:rPr>
          <w:rFonts w:cs="Arial"/>
          <w:sz w:val="22"/>
          <w:szCs w:val="22"/>
          <w:lang w:val="en-GB"/>
        </w:rPr>
        <w:t xml:space="preserve"> – Aug 27, 2021                                                        </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6D46B7" w:rsidRPr="006D46B7">
        <w:rPr>
          <w:rFonts w:eastAsiaTheme="minorEastAsia"/>
          <w:lang w:eastAsia="zh-CN"/>
        </w:rPr>
        <w:t>Open Issues on Support of IMS Emergency for SNPN</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93020D">
        <w:rPr>
          <w:rFonts w:eastAsiaTheme="minorEastAsia" w:cs="Arial" w:hint="eastAsia"/>
          <w:sz w:val="22"/>
          <w:szCs w:val="22"/>
          <w:lang w:eastAsia="zh-CN"/>
        </w:rPr>
        <w:t>8</w:t>
      </w:r>
      <w:r w:rsidR="00E01737">
        <w:rPr>
          <w:rFonts w:eastAsiaTheme="minorEastAsia" w:cs="Arial" w:hint="eastAsia"/>
          <w:sz w:val="22"/>
          <w:szCs w:val="22"/>
          <w:lang w:eastAsia="zh-CN"/>
        </w:rPr>
        <w:t>.</w:t>
      </w:r>
      <w:r w:rsidR="006C52AF">
        <w:rPr>
          <w:rFonts w:eastAsiaTheme="minorEastAsia" w:cs="Arial" w:hint="eastAsia"/>
          <w:sz w:val="22"/>
          <w:szCs w:val="22"/>
          <w:lang w:eastAsia="zh-CN"/>
        </w:rPr>
        <w:t>1</w:t>
      </w:r>
      <w:r w:rsidR="0093020D">
        <w:rPr>
          <w:rFonts w:eastAsiaTheme="minorEastAsia" w:cs="Arial" w:hint="eastAsia"/>
          <w:sz w:val="22"/>
          <w:szCs w:val="22"/>
          <w:lang w:eastAsia="zh-CN"/>
        </w:rPr>
        <w:t>6</w:t>
      </w:r>
      <w:r w:rsidR="00A668D0">
        <w:rPr>
          <w:rFonts w:eastAsiaTheme="minorEastAsia" w:cs="Arial" w:hint="eastAsia"/>
          <w:sz w:val="22"/>
          <w:szCs w:val="22"/>
          <w:lang w:eastAsia="zh-CN"/>
        </w:rPr>
        <w:t>.</w:t>
      </w:r>
      <w:r w:rsidR="007F5778">
        <w:rPr>
          <w:rFonts w:eastAsiaTheme="minorEastAsia" w:cs="Arial" w:hint="eastAsia"/>
          <w:sz w:val="22"/>
          <w:szCs w:val="22"/>
          <w:lang w:eastAsia="zh-CN"/>
        </w:rPr>
        <w:t>4</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sidR="00B73D4A">
        <w:rPr>
          <w:rFonts w:eastAsia="宋体" w:cs="Arial"/>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B468EF" w:rsidRPr="00CB09AF" w:rsidRDefault="00EC2266" w:rsidP="00B468EF">
      <w:pPr>
        <w:pStyle w:val="a0"/>
        <w:rPr>
          <w:rFonts w:ascii="Arial" w:eastAsiaTheme="minorEastAsia" w:hAnsi="Arial" w:cs="Arial"/>
          <w:szCs w:val="20"/>
          <w:lang w:eastAsia="zh-CN"/>
        </w:rPr>
      </w:pPr>
      <w:bookmarkStart w:id="3" w:name="OLE_LINK1"/>
      <w:bookmarkStart w:id="4" w:name="OLE_LINK2"/>
      <w:r w:rsidRPr="00CB09AF">
        <w:rPr>
          <w:rFonts w:ascii="Arial" w:eastAsiaTheme="minorEastAsia" w:hAnsi="Arial" w:cs="Arial"/>
          <w:szCs w:val="20"/>
          <w:lang w:eastAsia="zh-CN"/>
        </w:rPr>
        <w:t xml:space="preserve">For </w:t>
      </w:r>
      <w:r w:rsidR="00BA347D" w:rsidRPr="00CB09AF">
        <w:rPr>
          <w:rFonts w:ascii="Arial" w:hAnsi="Arial" w:cs="Arial"/>
          <w:szCs w:val="20"/>
          <w:lang w:eastAsia="zh-CN"/>
        </w:rPr>
        <w:t>Support of IMS voice and emergency services for SNPN</w:t>
      </w:r>
      <w:r w:rsidR="008C5A61" w:rsidRPr="00CB09AF">
        <w:rPr>
          <w:rFonts w:ascii="Arial" w:eastAsiaTheme="minorEastAsia" w:hAnsi="Arial" w:cs="Arial"/>
          <w:szCs w:val="20"/>
          <w:lang w:eastAsia="zh-CN"/>
        </w:rPr>
        <w:t xml:space="preserve">, </w:t>
      </w:r>
      <w:r w:rsidRPr="00CB09AF">
        <w:rPr>
          <w:rFonts w:ascii="Arial" w:eastAsiaTheme="minorEastAsia" w:hAnsi="Arial" w:cs="Arial"/>
          <w:szCs w:val="20"/>
          <w:lang w:eastAsia="zh-CN"/>
        </w:rPr>
        <w:t>agreement</w:t>
      </w:r>
      <w:r w:rsidR="008C5A61" w:rsidRPr="00CB09AF">
        <w:rPr>
          <w:rFonts w:ascii="Arial" w:eastAsiaTheme="minorEastAsia" w:hAnsi="Arial" w:cs="Arial"/>
          <w:szCs w:val="20"/>
          <w:lang w:eastAsia="zh-CN"/>
        </w:rPr>
        <w:t>s has been made</w:t>
      </w:r>
      <w:r w:rsidRPr="00CB09AF">
        <w:rPr>
          <w:rFonts w:ascii="Arial" w:eastAsiaTheme="minorEastAsia" w:hAnsi="Arial" w:cs="Arial"/>
          <w:szCs w:val="20"/>
          <w:lang w:eastAsia="zh-CN"/>
        </w:rPr>
        <w:t xml:space="preserve"> in RAN2#113e as below,</w:t>
      </w:r>
    </w:p>
    <w:tbl>
      <w:tblPr>
        <w:tblStyle w:val="a7"/>
        <w:tblW w:w="0" w:type="auto"/>
        <w:tblLook w:val="04A0" w:firstRow="1" w:lastRow="0" w:firstColumn="1" w:lastColumn="0" w:noHBand="0" w:noVBand="1"/>
      </w:tblPr>
      <w:tblGrid>
        <w:gridCol w:w="8522"/>
      </w:tblGrid>
      <w:tr w:rsidR="00B468EF" w:rsidRPr="00CB09AF" w:rsidTr="00231454">
        <w:tc>
          <w:tcPr>
            <w:tcW w:w="8522" w:type="dxa"/>
          </w:tcPr>
          <w:p w:rsidR="00EC2266" w:rsidRPr="00CB09AF" w:rsidRDefault="00EC2266" w:rsidP="00EC2266">
            <w:pPr>
              <w:pStyle w:val="Agreement"/>
              <w:tabs>
                <w:tab w:val="num" w:pos="9990"/>
              </w:tabs>
              <w:overflowPunct w:val="0"/>
              <w:autoSpaceDE w:val="0"/>
              <w:autoSpaceDN w:val="0"/>
              <w:adjustRightInd w:val="0"/>
              <w:ind w:left="1616" w:hanging="357"/>
              <w:textAlignment w:val="baseline"/>
              <w:rPr>
                <w:rFonts w:cs="Arial"/>
                <w:szCs w:val="20"/>
              </w:rPr>
            </w:pPr>
            <w:r w:rsidRPr="00CB09AF">
              <w:rPr>
                <w:rFonts w:cs="Arial"/>
                <w:szCs w:val="20"/>
              </w:rPr>
              <w:t xml:space="preserve">Extend the </w:t>
            </w:r>
            <w:proofErr w:type="spellStart"/>
            <w:r w:rsidRPr="00CB09AF">
              <w:rPr>
                <w:rFonts w:cs="Arial"/>
                <w:szCs w:val="20"/>
              </w:rPr>
              <w:t>ims-EmergencySupport</w:t>
            </w:r>
            <w:proofErr w:type="spellEnd"/>
            <w:r w:rsidRPr="00CB09AF">
              <w:rPr>
                <w:rFonts w:cs="Arial"/>
                <w:szCs w:val="20"/>
              </w:rPr>
              <w:t xml:space="preserve"> field to SNPN cells (it is FFS whether to reuse the existing IE or add new IEs indicating the support for IMS emergency).</w:t>
            </w:r>
          </w:p>
          <w:p w:rsidR="00EC2266" w:rsidRPr="00CB09AF" w:rsidRDefault="00EC2266" w:rsidP="00EC2266">
            <w:pPr>
              <w:pStyle w:val="Agreement"/>
              <w:tabs>
                <w:tab w:val="num" w:pos="9990"/>
              </w:tabs>
              <w:overflowPunct w:val="0"/>
              <w:autoSpaceDE w:val="0"/>
              <w:autoSpaceDN w:val="0"/>
              <w:adjustRightInd w:val="0"/>
              <w:ind w:left="1616" w:hanging="357"/>
              <w:textAlignment w:val="baseline"/>
              <w:rPr>
                <w:rFonts w:cs="Arial"/>
                <w:szCs w:val="20"/>
              </w:rPr>
            </w:pPr>
            <w:r w:rsidRPr="00CB09AF">
              <w:rPr>
                <w:rFonts w:cs="Arial"/>
                <w:szCs w:val="20"/>
              </w:rPr>
              <w:t xml:space="preserve">For reserved cells specified in TS 38.304, all acceptable cells of an SNPN supporting emergency services are treated as suitable when the UE has an </w:t>
            </w:r>
            <w:proofErr w:type="spellStart"/>
            <w:r w:rsidRPr="00CB09AF">
              <w:rPr>
                <w:rFonts w:cs="Arial"/>
                <w:szCs w:val="20"/>
              </w:rPr>
              <w:t>ongoing</w:t>
            </w:r>
            <w:proofErr w:type="spellEnd"/>
            <w:r w:rsidRPr="00CB09AF">
              <w:rPr>
                <w:rFonts w:cs="Arial"/>
                <w:szCs w:val="20"/>
              </w:rPr>
              <w:t xml:space="preserve"> emergency call.</w:t>
            </w:r>
          </w:p>
          <w:p w:rsidR="00EC2266" w:rsidRPr="00CB09AF" w:rsidRDefault="00EC2266" w:rsidP="00EC2266">
            <w:pPr>
              <w:pStyle w:val="Agreement"/>
              <w:tabs>
                <w:tab w:val="num" w:pos="9990"/>
              </w:tabs>
              <w:overflowPunct w:val="0"/>
              <w:autoSpaceDE w:val="0"/>
              <w:autoSpaceDN w:val="0"/>
              <w:adjustRightInd w:val="0"/>
              <w:ind w:left="1616" w:hanging="357"/>
              <w:textAlignment w:val="baseline"/>
              <w:rPr>
                <w:rFonts w:cs="Arial"/>
                <w:szCs w:val="20"/>
              </w:rPr>
            </w:pPr>
            <w:r w:rsidRPr="00CB09AF">
              <w:rPr>
                <w:rFonts w:cs="Arial"/>
                <w:szCs w:val="20"/>
              </w:rPr>
              <w:t>R17 UEs in SNPN Access Mode can camp on an acceptable SNPN cell supporting emergency services to obtain emergency services.</w:t>
            </w:r>
          </w:p>
          <w:p w:rsidR="00B468EF" w:rsidRPr="00CB09AF" w:rsidRDefault="00EC2266" w:rsidP="00EC2266">
            <w:pPr>
              <w:pStyle w:val="Agreement"/>
              <w:tabs>
                <w:tab w:val="num" w:pos="9990"/>
              </w:tabs>
              <w:overflowPunct w:val="0"/>
              <w:autoSpaceDE w:val="0"/>
              <w:autoSpaceDN w:val="0"/>
              <w:adjustRightInd w:val="0"/>
              <w:ind w:left="1616" w:hanging="357"/>
              <w:textAlignment w:val="baseline"/>
              <w:rPr>
                <w:rFonts w:cs="Arial"/>
                <w:szCs w:val="20"/>
              </w:rPr>
            </w:pPr>
            <w:r w:rsidRPr="00CB09AF">
              <w:rPr>
                <w:rFonts w:cs="Arial"/>
                <w:szCs w:val="20"/>
              </w:rPr>
              <w:t xml:space="preserve">The </w:t>
            </w:r>
            <w:proofErr w:type="spellStart"/>
            <w:r w:rsidRPr="00CB09AF">
              <w:rPr>
                <w:rFonts w:cs="Arial"/>
                <w:szCs w:val="20"/>
              </w:rPr>
              <w:t>voiceFallbackIndication</w:t>
            </w:r>
            <w:proofErr w:type="spellEnd"/>
            <w:r w:rsidRPr="00CB09AF">
              <w:rPr>
                <w:rFonts w:cs="Arial"/>
                <w:szCs w:val="20"/>
              </w:rPr>
              <w:t xml:space="preserve"> field in </w:t>
            </w:r>
            <w:proofErr w:type="spellStart"/>
            <w:r w:rsidRPr="00CB09AF">
              <w:rPr>
                <w:rFonts w:cs="Arial"/>
                <w:szCs w:val="20"/>
              </w:rPr>
              <w:t>RRCRelease</w:t>
            </w:r>
            <w:proofErr w:type="spellEnd"/>
            <w:r w:rsidRPr="00CB09AF">
              <w:rPr>
                <w:rFonts w:cs="Arial"/>
                <w:szCs w:val="20"/>
              </w:rPr>
              <w:t xml:space="preserve"> and </w:t>
            </w:r>
            <w:proofErr w:type="spellStart"/>
            <w:r w:rsidRPr="00CB09AF">
              <w:rPr>
                <w:rFonts w:cs="Arial"/>
                <w:szCs w:val="20"/>
              </w:rPr>
              <w:t>MobilityFromNRCommand</w:t>
            </w:r>
            <w:proofErr w:type="spellEnd"/>
            <w:r w:rsidRPr="00CB09AF">
              <w:rPr>
                <w:rFonts w:cs="Arial"/>
                <w:szCs w:val="20"/>
              </w:rPr>
              <w:t xml:space="preserve"> is not applicable to SNPN cells.</w:t>
            </w:r>
          </w:p>
        </w:tc>
      </w:tr>
      <w:bookmarkEnd w:id="3"/>
      <w:bookmarkEnd w:id="4"/>
    </w:tbl>
    <w:p w:rsidR="00EC2266" w:rsidRPr="00CB09AF" w:rsidRDefault="00EC2266" w:rsidP="00443992">
      <w:pPr>
        <w:pStyle w:val="a0"/>
        <w:rPr>
          <w:rFonts w:ascii="Arial" w:eastAsiaTheme="minorEastAsia" w:hAnsi="Arial" w:cs="Arial"/>
          <w:szCs w:val="20"/>
          <w:lang w:eastAsia="zh-CN"/>
        </w:rPr>
      </w:pPr>
    </w:p>
    <w:p w:rsidR="00EC2266" w:rsidRPr="00CB09AF" w:rsidRDefault="00EC2266" w:rsidP="00443992">
      <w:pPr>
        <w:pStyle w:val="a0"/>
        <w:rPr>
          <w:rFonts w:ascii="Arial" w:eastAsiaTheme="minorEastAsia" w:hAnsi="Arial" w:cs="Arial"/>
          <w:szCs w:val="20"/>
          <w:lang w:eastAsia="zh-CN"/>
        </w:rPr>
      </w:pPr>
      <w:r w:rsidRPr="00CB09AF">
        <w:rPr>
          <w:rFonts w:ascii="Arial" w:eastAsiaTheme="minorEastAsia" w:hAnsi="Arial" w:cs="Arial"/>
          <w:szCs w:val="20"/>
          <w:lang w:eastAsia="zh-CN"/>
        </w:rPr>
        <w:t xml:space="preserve">In RAN2#114e meeting, </w:t>
      </w:r>
      <w:r w:rsidR="00D3585B" w:rsidRPr="00CB09AF">
        <w:rPr>
          <w:rFonts w:ascii="Arial" w:eastAsiaTheme="minorEastAsia" w:hAnsi="Arial" w:cs="Arial"/>
          <w:szCs w:val="20"/>
          <w:lang w:eastAsia="zh-CN"/>
        </w:rPr>
        <w:t xml:space="preserve">the FFS part </w:t>
      </w:r>
      <w:r w:rsidR="000E587E" w:rsidRPr="00CB09AF">
        <w:rPr>
          <w:rFonts w:ascii="Arial" w:eastAsiaTheme="minorEastAsia" w:hAnsi="Arial" w:cs="Arial"/>
          <w:szCs w:val="20"/>
          <w:lang w:eastAsia="zh-CN"/>
        </w:rPr>
        <w:t xml:space="preserve">on design of the related IE </w:t>
      </w:r>
      <w:r w:rsidR="00D3585B" w:rsidRPr="00CB09AF">
        <w:rPr>
          <w:rFonts w:ascii="Arial" w:eastAsiaTheme="minorEastAsia" w:hAnsi="Arial" w:cs="Arial"/>
          <w:szCs w:val="20"/>
          <w:lang w:eastAsia="zh-CN"/>
        </w:rPr>
        <w:t>has been discussed but no agreement was reached. So</w:t>
      </w:r>
      <w:r w:rsidRPr="00CB09AF">
        <w:rPr>
          <w:rFonts w:ascii="Arial" w:eastAsiaTheme="minorEastAsia" w:hAnsi="Arial" w:cs="Arial"/>
          <w:szCs w:val="20"/>
          <w:lang w:eastAsia="zh-CN"/>
        </w:rPr>
        <w:t xml:space="preserve"> finally we replay to SA2 in the reply LS [2] as below, </w:t>
      </w:r>
    </w:p>
    <w:tbl>
      <w:tblPr>
        <w:tblStyle w:val="a7"/>
        <w:tblW w:w="0" w:type="auto"/>
        <w:tblLook w:val="04A0" w:firstRow="1" w:lastRow="0" w:firstColumn="1" w:lastColumn="0" w:noHBand="0" w:noVBand="1"/>
      </w:tblPr>
      <w:tblGrid>
        <w:gridCol w:w="9286"/>
      </w:tblGrid>
      <w:tr w:rsidR="00EC2266" w:rsidRPr="00CB09AF" w:rsidTr="00EC2266">
        <w:tc>
          <w:tcPr>
            <w:tcW w:w="9286" w:type="dxa"/>
          </w:tcPr>
          <w:p w:rsidR="00EC2266" w:rsidRPr="00CB09AF" w:rsidRDefault="00EC2266" w:rsidP="00443992">
            <w:pPr>
              <w:pStyle w:val="a0"/>
              <w:rPr>
                <w:rFonts w:ascii="Arial" w:eastAsiaTheme="minorEastAsia" w:hAnsi="Arial" w:cs="Arial"/>
                <w:szCs w:val="20"/>
                <w:lang w:eastAsia="zh-CN"/>
              </w:rPr>
            </w:pPr>
            <w:r w:rsidRPr="00CB09AF">
              <w:rPr>
                <w:rFonts w:ascii="Arial" w:hAnsi="Arial" w:cs="Arial"/>
                <w:szCs w:val="20"/>
              </w:rPr>
              <w:t xml:space="preserve">In RAN2#103bis-e, RAN2 agreed to “Extend the </w:t>
            </w:r>
            <w:proofErr w:type="spellStart"/>
            <w:r w:rsidRPr="00CB09AF">
              <w:rPr>
                <w:rFonts w:ascii="Arial" w:hAnsi="Arial" w:cs="Arial"/>
                <w:szCs w:val="20"/>
              </w:rPr>
              <w:t>ims-EmergencySupport</w:t>
            </w:r>
            <w:proofErr w:type="spellEnd"/>
            <w:r w:rsidRPr="00CB09AF">
              <w:rPr>
                <w:rFonts w:ascii="Arial" w:hAnsi="Arial" w:cs="Arial"/>
                <w:szCs w:val="20"/>
              </w:rPr>
              <w:t xml:space="preserve"> field to SNPN cells”. However, RAN2 has not decided whether the legacy emergency support indication (</w:t>
            </w:r>
            <w:proofErr w:type="spellStart"/>
            <w:r w:rsidRPr="00CB09AF">
              <w:rPr>
                <w:rFonts w:ascii="Arial" w:hAnsi="Arial" w:cs="Arial"/>
                <w:i/>
                <w:iCs/>
                <w:szCs w:val="20"/>
              </w:rPr>
              <w:t>ims-EmergencySupport</w:t>
            </w:r>
            <w:proofErr w:type="spellEnd"/>
            <w:r w:rsidRPr="00CB09AF">
              <w:rPr>
                <w:rFonts w:ascii="Arial" w:hAnsi="Arial" w:cs="Arial"/>
                <w:szCs w:val="20"/>
              </w:rPr>
              <w:t>) will be re-used or if a new indication per cell or per SNPN will be introduced</w:t>
            </w:r>
          </w:p>
        </w:tc>
      </w:tr>
    </w:tbl>
    <w:p w:rsidR="00EC2266" w:rsidRPr="00CB09AF" w:rsidRDefault="00EC2266" w:rsidP="00443992">
      <w:pPr>
        <w:pStyle w:val="a0"/>
        <w:rPr>
          <w:rFonts w:ascii="Arial" w:eastAsiaTheme="minorEastAsia" w:hAnsi="Arial" w:cs="Arial"/>
          <w:szCs w:val="20"/>
          <w:lang w:eastAsia="zh-CN"/>
        </w:rPr>
      </w:pPr>
    </w:p>
    <w:p w:rsidR="00BE210E" w:rsidRPr="00CB09AF" w:rsidRDefault="00B468EF" w:rsidP="00443992">
      <w:pPr>
        <w:pStyle w:val="a0"/>
        <w:rPr>
          <w:rFonts w:ascii="Arial" w:eastAsiaTheme="minorEastAsia" w:hAnsi="Arial" w:cs="Arial"/>
          <w:szCs w:val="20"/>
          <w:lang w:eastAsia="zh-CN"/>
        </w:rPr>
      </w:pPr>
      <w:r w:rsidRPr="00CB09AF">
        <w:rPr>
          <w:rFonts w:ascii="Arial" w:eastAsiaTheme="minorEastAsia" w:hAnsi="Arial" w:cs="Arial"/>
          <w:szCs w:val="20"/>
          <w:lang w:eastAsia="zh-CN"/>
        </w:rPr>
        <w:t xml:space="preserve">In this contribution, we discuss </w:t>
      </w:r>
      <w:r w:rsidR="00D3585B" w:rsidRPr="00CB09AF">
        <w:rPr>
          <w:rFonts w:ascii="Arial" w:eastAsiaTheme="minorEastAsia" w:hAnsi="Arial" w:cs="Arial"/>
          <w:szCs w:val="20"/>
          <w:lang w:eastAsia="zh-CN"/>
        </w:rPr>
        <w:t xml:space="preserve">on </w:t>
      </w:r>
      <w:r w:rsidR="0019392A" w:rsidRPr="00CB09AF">
        <w:rPr>
          <w:rFonts w:ascii="Arial" w:eastAsiaTheme="minorEastAsia" w:hAnsi="Arial" w:cs="Arial"/>
          <w:szCs w:val="20"/>
          <w:lang w:eastAsia="zh-CN"/>
        </w:rPr>
        <w:t>this open issue, i.e. the detailed signaling design to support emergency on SNPN</w:t>
      </w:r>
      <w:r w:rsidR="00BE0864" w:rsidRPr="00CB09AF">
        <w:rPr>
          <w:rFonts w:ascii="Arial" w:eastAsiaTheme="minorEastAsia" w:hAnsi="Arial" w:cs="Arial"/>
          <w:szCs w:val="20"/>
          <w:lang w:eastAsia="zh-CN"/>
        </w:rPr>
        <w:t>.</w:t>
      </w:r>
    </w:p>
    <w:p w:rsidR="00F10B91" w:rsidRDefault="004A7AA3" w:rsidP="00F10B91">
      <w:pPr>
        <w:pStyle w:val="1"/>
        <w:tabs>
          <w:tab w:val="clear" w:pos="567"/>
          <w:tab w:val="num" w:pos="432"/>
        </w:tabs>
        <w:ind w:left="432" w:hanging="432"/>
        <w:jc w:val="both"/>
      </w:pPr>
      <w:r w:rsidRPr="00AA54B6">
        <w:rPr>
          <w:rFonts w:hint="eastAsia"/>
        </w:rPr>
        <w:t>Discussion</w:t>
      </w:r>
    </w:p>
    <w:p w:rsidR="00174AFB" w:rsidRPr="00CB09AF" w:rsidRDefault="00174AFB" w:rsidP="00174AFB">
      <w:pPr>
        <w:pStyle w:val="a0"/>
        <w:rPr>
          <w:rFonts w:ascii="Arial" w:eastAsiaTheme="minorEastAsia" w:hAnsi="Arial" w:cs="Arial"/>
          <w:szCs w:val="20"/>
          <w:lang w:eastAsia="zh-CN"/>
        </w:rPr>
      </w:pPr>
      <w:r w:rsidRPr="00CB09AF">
        <w:rPr>
          <w:rFonts w:ascii="Arial" w:eastAsiaTheme="minorEastAsia" w:hAnsi="Arial" w:cs="Arial"/>
          <w:szCs w:val="20"/>
          <w:lang w:eastAsia="zh-CN"/>
        </w:rPr>
        <w:t>According to [</w:t>
      </w:r>
      <w:r w:rsidR="00305E7F">
        <w:rPr>
          <w:rFonts w:ascii="Arial" w:eastAsiaTheme="minorEastAsia" w:hAnsi="Arial" w:cs="Arial" w:hint="eastAsia"/>
          <w:szCs w:val="20"/>
          <w:lang w:eastAsia="zh-CN"/>
        </w:rPr>
        <w:t>3</w:t>
      </w:r>
      <w:r w:rsidRPr="00CB09AF">
        <w:rPr>
          <w:rFonts w:ascii="Arial" w:eastAsiaTheme="minorEastAsia" w:hAnsi="Arial" w:cs="Arial"/>
          <w:szCs w:val="20"/>
          <w:lang w:eastAsia="zh-CN"/>
        </w:rPr>
        <w:t>], UE in SNPN access mode can only selects SNPN.</w:t>
      </w:r>
    </w:p>
    <w:tbl>
      <w:tblPr>
        <w:tblStyle w:val="a7"/>
        <w:tblW w:w="0" w:type="auto"/>
        <w:tblLook w:val="04A0" w:firstRow="1" w:lastRow="0" w:firstColumn="1" w:lastColumn="0" w:noHBand="0" w:noVBand="1"/>
      </w:tblPr>
      <w:tblGrid>
        <w:gridCol w:w="9286"/>
      </w:tblGrid>
      <w:tr w:rsidR="00174AFB" w:rsidRPr="00CB09AF" w:rsidTr="005E55F6">
        <w:tc>
          <w:tcPr>
            <w:tcW w:w="9286" w:type="dxa"/>
          </w:tcPr>
          <w:p w:rsidR="00174AFB" w:rsidRPr="00CB09AF" w:rsidRDefault="00174AFB" w:rsidP="005E55F6">
            <w:pPr>
              <w:rPr>
                <w:rFonts w:ascii="Arial" w:eastAsiaTheme="minorEastAsia" w:hAnsi="Arial" w:cs="Arial"/>
                <w:szCs w:val="20"/>
                <w:lang w:eastAsia="zh-CN"/>
              </w:rPr>
            </w:pPr>
            <w:r w:rsidRPr="00CB09AF">
              <w:rPr>
                <w:rFonts w:ascii="Arial" w:hAnsi="Arial" w:cs="Arial"/>
                <w:szCs w:val="20"/>
              </w:rPr>
              <w:t xml:space="preserve">An SNPN-enabled UE supports the SNPN access mode. When the UE is set to operate in SNPN access mode the UE only selects and registers with SNPNs over </w:t>
            </w:r>
            <w:proofErr w:type="spellStart"/>
            <w:r w:rsidRPr="00CB09AF">
              <w:rPr>
                <w:rFonts w:ascii="Arial" w:hAnsi="Arial" w:cs="Arial"/>
                <w:szCs w:val="20"/>
              </w:rPr>
              <w:t>Uu</w:t>
            </w:r>
            <w:proofErr w:type="spellEnd"/>
            <w:r w:rsidRPr="00CB09AF">
              <w:rPr>
                <w:rFonts w:ascii="Arial" w:hAnsi="Arial" w:cs="Arial"/>
                <w:szCs w:val="20"/>
              </w:rPr>
              <w:t xml:space="preserve"> as described in clause 5.30.2.4.</w:t>
            </w:r>
          </w:p>
        </w:tc>
      </w:tr>
    </w:tbl>
    <w:p w:rsidR="00174AFB" w:rsidRPr="00CB09AF" w:rsidRDefault="00174AFB" w:rsidP="009C7E6F">
      <w:pPr>
        <w:pStyle w:val="a0"/>
        <w:spacing w:before="240"/>
        <w:rPr>
          <w:rFonts w:ascii="Arial" w:eastAsiaTheme="minorEastAsia" w:hAnsi="Arial" w:cs="Arial"/>
          <w:szCs w:val="20"/>
          <w:lang w:eastAsia="zh-CN"/>
        </w:rPr>
      </w:pPr>
      <w:r w:rsidRPr="00CB09AF">
        <w:rPr>
          <w:rFonts w:ascii="Arial" w:eastAsiaTheme="minorEastAsia" w:hAnsi="Arial" w:cs="Arial"/>
          <w:szCs w:val="20"/>
          <w:lang w:eastAsia="zh-CN"/>
        </w:rPr>
        <w:t>Further</w:t>
      </w:r>
      <w:r w:rsidR="009C7E6F" w:rsidRPr="00CB09AF">
        <w:rPr>
          <w:rFonts w:ascii="Arial" w:eastAsiaTheme="minorEastAsia" w:hAnsi="Arial" w:cs="Arial"/>
          <w:szCs w:val="20"/>
          <w:lang w:eastAsia="zh-CN"/>
        </w:rPr>
        <w:t>more,</w:t>
      </w:r>
      <w:r w:rsidRPr="00CB09AF">
        <w:rPr>
          <w:rFonts w:ascii="Arial" w:eastAsiaTheme="minorEastAsia" w:hAnsi="Arial" w:cs="Arial"/>
          <w:szCs w:val="20"/>
          <w:lang w:eastAsia="zh-CN"/>
        </w:rPr>
        <w:t xml:space="preserve"> UE in access mode is</w:t>
      </w:r>
      <w:bookmarkStart w:id="5" w:name="_GoBack"/>
      <w:bookmarkEnd w:id="5"/>
      <w:r w:rsidRPr="00CB09AF">
        <w:rPr>
          <w:rFonts w:ascii="Arial" w:eastAsiaTheme="minorEastAsia" w:hAnsi="Arial" w:cs="Arial"/>
          <w:szCs w:val="20"/>
          <w:lang w:eastAsia="zh-CN"/>
        </w:rPr>
        <w:t xml:space="preserve"> only allowed to select SNPN when</w:t>
      </w:r>
      <w:r w:rsidR="009C7E6F" w:rsidRPr="00CB09AF">
        <w:rPr>
          <w:rFonts w:ascii="Arial" w:eastAsiaTheme="minorEastAsia" w:hAnsi="Arial" w:cs="Arial"/>
          <w:szCs w:val="20"/>
          <w:lang w:eastAsia="zh-CN"/>
        </w:rPr>
        <w:t xml:space="preserve"> UE is in limited service state, according to [</w:t>
      </w:r>
      <w:r w:rsidR="00305E7F">
        <w:rPr>
          <w:rFonts w:ascii="Arial" w:eastAsiaTheme="minorEastAsia" w:hAnsi="Arial" w:cs="Arial" w:hint="eastAsia"/>
          <w:szCs w:val="20"/>
          <w:lang w:eastAsia="zh-CN"/>
        </w:rPr>
        <w:t>4</w:t>
      </w:r>
      <w:r w:rsidR="009C7E6F" w:rsidRPr="00CB09AF">
        <w:rPr>
          <w:rFonts w:ascii="Arial" w:eastAsiaTheme="minorEastAsia" w:hAnsi="Arial" w:cs="Arial"/>
          <w:szCs w:val="20"/>
          <w:lang w:eastAsia="zh-CN"/>
        </w:rPr>
        <w:t>],</w:t>
      </w:r>
    </w:p>
    <w:tbl>
      <w:tblPr>
        <w:tblStyle w:val="a7"/>
        <w:tblW w:w="0" w:type="auto"/>
        <w:tblLook w:val="04A0" w:firstRow="1" w:lastRow="0" w:firstColumn="1" w:lastColumn="0" w:noHBand="0" w:noVBand="1"/>
      </w:tblPr>
      <w:tblGrid>
        <w:gridCol w:w="9286"/>
      </w:tblGrid>
      <w:tr w:rsidR="00174AFB" w:rsidRPr="00CB09AF" w:rsidTr="005E55F6">
        <w:tc>
          <w:tcPr>
            <w:tcW w:w="9286" w:type="dxa"/>
          </w:tcPr>
          <w:p w:rsidR="00174AFB" w:rsidRPr="00CB09AF" w:rsidRDefault="00174AFB" w:rsidP="005E55F6">
            <w:pPr>
              <w:rPr>
                <w:rFonts w:ascii="Arial" w:eastAsiaTheme="minorEastAsia" w:hAnsi="Arial" w:cs="Arial"/>
                <w:szCs w:val="20"/>
                <w:lang w:eastAsia="zh-CN"/>
              </w:rPr>
            </w:pPr>
            <w:r w:rsidRPr="00CB09AF">
              <w:rPr>
                <w:rFonts w:ascii="Arial" w:hAnsi="Arial" w:cs="Arial"/>
                <w:szCs w:val="20"/>
              </w:rPr>
              <w:t xml:space="preserve">If there were one or more SNPNs which were available, allowable, and identified by an </w:t>
            </w:r>
            <w:r w:rsidRPr="00CB09AF">
              <w:rPr>
                <w:rFonts w:ascii="Arial" w:hAnsi="Arial" w:cs="Arial"/>
                <w:noProof/>
                <w:szCs w:val="20"/>
              </w:rPr>
              <w:t xml:space="preserve">SNPN identity in an </w:t>
            </w:r>
            <w:r w:rsidRPr="00CB09AF">
              <w:rPr>
                <w:rFonts w:ascii="Arial" w:hAnsi="Arial" w:cs="Arial"/>
                <w:szCs w:val="20"/>
              </w:rPr>
              <w:t xml:space="preserve">entry of the </w:t>
            </w:r>
            <w:r w:rsidRPr="00CB09AF">
              <w:rPr>
                <w:rFonts w:ascii="Arial" w:hAnsi="Arial" w:cs="Arial"/>
                <w:szCs w:val="20"/>
                <w:lang w:eastAsia="ja-JP"/>
              </w:rPr>
              <w:t xml:space="preserve">"list of </w:t>
            </w:r>
            <w:r w:rsidRPr="00CB09AF">
              <w:rPr>
                <w:rFonts w:ascii="Arial" w:hAnsi="Arial" w:cs="Arial"/>
                <w:noProof/>
                <w:szCs w:val="20"/>
              </w:rPr>
              <w:t xml:space="preserve">subscriber data" </w:t>
            </w:r>
            <w:r w:rsidRPr="00CB09AF">
              <w:rPr>
                <w:rFonts w:ascii="Arial" w:hAnsi="Arial" w:cs="Arial"/>
                <w:szCs w:val="20"/>
              </w:rPr>
              <w:t>in the ME but an LR failure made registration on those SNPNs unsuccessful, the MS selects one of those SNPNs again and enters a limited service state.</w:t>
            </w:r>
          </w:p>
        </w:tc>
      </w:tr>
    </w:tbl>
    <w:p w:rsidR="00174AFB" w:rsidRPr="00CB09AF" w:rsidRDefault="00174AFB" w:rsidP="009C7E6F">
      <w:pPr>
        <w:pStyle w:val="a0"/>
        <w:spacing w:before="240"/>
        <w:rPr>
          <w:rFonts w:ascii="Arial" w:eastAsiaTheme="minorEastAsia" w:hAnsi="Arial" w:cs="Arial"/>
          <w:szCs w:val="20"/>
          <w:lang w:eastAsia="zh-CN"/>
        </w:rPr>
      </w:pPr>
      <w:r w:rsidRPr="00CB09AF">
        <w:rPr>
          <w:rFonts w:ascii="Arial" w:eastAsiaTheme="minorEastAsia" w:hAnsi="Arial" w:cs="Arial"/>
          <w:szCs w:val="20"/>
          <w:lang w:eastAsia="zh-CN"/>
        </w:rPr>
        <w:t>Based on above, if no suitable cell of SNPN is found by UE in SNPN access mode, UE should select a SNPN cell and enter limited service state and UE should only be allowed to camp on a SNPN cell for emergency services when UE stays in limited state.</w:t>
      </w:r>
    </w:p>
    <w:p w:rsidR="00D72550" w:rsidRPr="00CB09AF" w:rsidRDefault="00D72550" w:rsidP="00285AE7">
      <w:pPr>
        <w:pStyle w:val="a0"/>
        <w:rPr>
          <w:rFonts w:ascii="Arial" w:eastAsiaTheme="minorEastAsia" w:hAnsi="Arial" w:cs="Arial"/>
          <w:bCs/>
          <w:szCs w:val="20"/>
          <w:lang w:val="en-GB" w:eastAsia="zh-CN"/>
        </w:rPr>
      </w:pPr>
      <w:r w:rsidRPr="00CB09AF">
        <w:rPr>
          <w:rFonts w:ascii="Arial" w:eastAsiaTheme="minorEastAsia" w:hAnsi="Arial" w:cs="Arial"/>
          <w:bCs/>
          <w:szCs w:val="20"/>
          <w:lang w:val="en-GB" w:eastAsia="zh-CN"/>
        </w:rPr>
        <w:t>As already agreed in R16 NPN</w:t>
      </w:r>
      <w:r w:rsidR="00006E45" w:rsidRPr="00CB09AF">
        <w:rPr>
          <w:rFonts w:ascii="Arial" w:eastAsiaTheme="minorEastAsia" w:hAnsi="Arial" w:cs="Arial"/>
          <w:bCs/>
          <w:szCs w:val="20"/>
          <w:lang w:val="en-GB" w:eastAsia="zh-CN"/>
        </w:rPr>
        <w:t xml:space="preserve"> </w:t>
      </w:r>
      <w:r w:rsidRPr="00CB09AF">
        <w:rPr>
          <w:rFonts w:ascii="Arial" w:eastAsiaTheme="minorEastAsia" w:hAnsi="Arial" w:cs="Arial"/>
          <w:bCs/>
          <w:szCs w:val="20"/>
          <w:lang w:val="en-GB" w:eastAsia="zh-CN"/>
        </w:rPr>
        <w:t xml:space="preserve">for RAN sharing scenario, </w:t>
      </w:r>
      <w:r w:rsidR="002375F9" w:rsidRPr="00CB09AF">
        <w:rPr>
          <w:rFonts w:ascii="Arial" w:eastAsiaTheme="minorEastAsia" w:hAnsi="Arial" w:cs="Arial"/>
          <w:bCs/>
          <w:szCs w:val="20"/>
          <w:lang w:val="en-GB" w:eastAsia="zh-CN"/>
        </w:rPr>
        <w:t>a SNPN cell</w:t>
      </w:r>
      <w:r w:rsidRPr="00CB09AF">
        <w:rPr>
          <w:rFonts w:ascii="Arial" w:eastAsiaTheme="minorEastAsia" w:hAnsi="Arial" w:cs="Arial"/>
          <w:bCs/>
          <w:szCs w:val="20"/>
          <w:lang w:val="en-GB" w:eastAsia="zh-CN"/>
        </w:rPr>
        <w:t xml:space="preserve"> could be SNPN </w:t>
      </w:r>
      <w:r w:rsidR="00D3585B" w:rsidRPr="00CB09AF">
        <w:rPr>
          <w:rFonts w:ascii="Arial" w:eastAsiaTheme="minorEastAsia" w:hAnsi="Arial" w:cs="Arial"/>
          <w:bCs/>
          <w:szCs w:val="20"/>
          <w:lang w:val="en-GB" w:eastAsia="zh-CN"/>
        </w:rPr>
        <w:t xml:space="preserve">only </w:t>
      </w:r>
      <w:r w:rsidRPr="00CB09AF">
        <w:rPr>
          <w:rFonts w:ascii="Arial" w:eastAsiaTheme="minorEastAsia" w:hAnsi="Arial" w:cs="Arial"/>
          <w:bCs/>
          <w:szCs w:val="20"/>
          <w:lang w:val="en-GB" w:eastAsia="zh-CN"/>
        </w:rPr>
        <w:t xml:space="preserve">cell, or cell shared between SNPN and </w:t>
      </w:r>
      <w:r w:rsidR="004D7D6D" w:rsidRPr="00CB09AF">
        <w:rPr>
          <w:rFonts w:ascii="Arial" w:eastAsiaTheme="minorEastAsia" w:hAnsi="Arial" w:cs="Arial"/>
          <w:bCs/>
          <w:szCs w:val="20"/>
          <w:lang w:val="en-GB" w:eastAsia="zh-CN"/>
        </w:rPr>
        <w:t>PLMN (</w:t>
      </w:r>
      <w:r w:rsidRPr="00CB09AF">
        <w:rPr>
          <w:rFonts w:ascii="Arial" w:eastAsiaTheme="minorEastAsia" w:hAnsi="Arial" w:cs="Arial"/>
          <w:bCs/>
          <w:szCs w:val="20"/>
          <w:lang w:val="en-GB" w:eastAsia="zh-CN"/>
        </w:rPr>
        <w:t>i.e. SNPN/PLMN shared cell)</w:t>
      </w:r>
    </w:p>
    <w:p w:rsidR="00ED6CC9" w:rsidRPr="00CB09AF" w:rsidRDefault="002375F9" w:rsidP="0004533A">
      <w:pPr>
        <w:pStyle w:val="a0"/>
        <w:rPr>
          <w:rFonts w:ascii="Arial" w:eastAsiaTheme="minorEastAsia" w:hAnsi="Arial" w:cs="Arial"/>
          <w:szCs w:val="20"/>
          <w:lang w:eastAsia="zh-CN"/>
        </w:rPr>
      </w:pPr>
      <w:r w:rsidRPr="00CB09AF">
        <w:rPr>
          <w:rFonts w:ascii="Arial" w:eastAsiaTheme="minorEastAsia" w:hAnsi="Arial" w:cs="Arial"/>
          <w:szCs w:val="20"/>
          <w:lang w:eastAsia="zh-CN"/>
        </w:rPr>
        <w:t>Hence, w</w:t>
      </w:r>
      <w:r w:rsidR="00285AE7" w:rsidRPr="00CB09AF">
        <w:rPr>
          <w:rFonts w:ascii="Arial" w:eastAsiaTheme="minorEastAsia" w:hAnsi="Arial" w:cs="Arial"/>
          <w:szCs w:val="20"/>
          <w:lang w:eastAsia="zh-CN"/>
        </w:rPr>
        <w:t xml:space="preserve">hen the UE in SNPN access mode </w:t>
      </w:r>
      <w:r w:rsidRPr="00CB09AF">
        <w:rPr>
          <w:rFonts w:ascii="Arial" w:eastAsiaTheme="minorEastAsia" w:hAnsi="Arial" w:cs="Arial"/>
          <w:szCs w:val="20"/>
          <w:lang w:eastAsia="zh-CN"/>
        </w:rPr>
        <w:t>stays</w:t>
      </w:r>
      <w:r w:rsidR="00285AE7" w:rsidRPr="00CB09AF">
        <w:rPr>
          <w:rFonts w:ascii="Arial" w:eastAsiaTheme="minorEastAsia" w:hAnsi="Arial" w:cs="Arial"/>
          <w:szCs w:val="20"/>
          <w:lang w:eastAsia="zh-CN"/>
        </w:rPr>
        <w:t xml:space="preserve"> in limited state, the camped SNPN cell may be a SNPN only cell or shared </w:t>
      </w:r>
      <w:r w:rsidR="00D72550" w:rsidRPr="00CB09AF">
        <w:rPr>
          <w:rFonts w:ascii="Arial" w:eastAsiaTheme="minorEastAsia" w:hAnsi="Arial" w:cs="Arial"/>
          <w:szCs w:val="20"/>
          <w:lang w:eastAsia="zh-CN"/>
        </w:rPr>
        <w:t xml:space="preserve">SNPN </w:t>
      </w:r>
      <w:r w:rsidR="00285AE7" w:rsidRPr="00CB09AF">
        <w:rPr>
          <w:rFonts w:ascii="Arial" w:eastAsiaTheme="minorEastAsia" w:hAnsi="Arial" w:cs="Arial"/>
          <w:szCs w:val="20"/>
          <w:lang w:eastAsia="zh-CN"/>
        </w:rPr>
        <w:t>cell.</w:t>
      </w:r>
    </w:p>
    <w:p w:rsidR="0070728C" w:rsidRPr="00CB09AF" w:rsidRDefault="0070728C" w:rsidP="0004533A">
      <w:pPr>
        <w:pStyle w:val="a0"/>
        <w:rPr>
          <w:rFonts w:ascii="Arial" w:eastAsiaTheme="minorEastAsia" w:hAnsi="Arial" w:cs="Arial"/>
          <w:szCs w:val="20"/>
          <w:lang w:eastAsia="zh-CN"/>
        </w:rPr>
      </w:pPr>
      <w:r w:rsidRPr="00CB09AF">
        <w:rPr>
          <w:rFonts w:ascii="Arial" w:eastAsiaTheme="minorEastAsia" w:hAnsi="Arial" w:cs="Arial"/>
          <w:szCs w:val="20"/>
          <w:lang w:eastAsia="zh-CN"/>
        </w:rPr>
        <w:lastRenderedPageBreak/>
        <w:t xml:space="preserve"> </w:t>
      </w:r>
    </w:p>
    <w:p w:rsidR="00ED6CC9" w:rsidRPr="00CB09AF" w:rsidRDefault="00ED6CC9" w:rsidP="0004533A">
      <w:pPr>
        <w:pStyle w:val="a0"/>
        <w:rPr>
          <w:rFonts w:ascii="Arial" w:eastAsiaTheme="minorEastAsia" w:hAnsi="Arial" w:cs="Arial"/>
          <w:b/>
          <w:bCs/>
          <w:szCs w:val="20"/>
          <w:lang w:val="en-GB" w:eastAsia="zh-CN"/>
        </w:rPr>
      </w:pPr>
      <w:r w:rsidRPr="00CB09AF">
        <w:rPr>
          <w:rFonts w:ascii="Arial" w:eastAsiaTheme="minorEastAsia" w:hAnsi="Arial" w:cs="Arial"/>
          <w:b/>
          <w:bCs/>
          <w:szCs w:val="20"/>
          <w:lang w:eastAsia="zh-CN"/>
        </w:rPr>
        <w:t>Observation 1</w:t>
      </w:r>
      <w:r w:rsidRPr="00CB09AF">
        <w:rPr>
          <w:rFonts w:ascii="Arial" w:eastAsiaTheme="minorEastAsia" w:hAnsi="Arial" w:cs="Arial"/>
          <w:b/>
          <w:bCs/>
          <w:szCs w:val="20"/>
          <w:lang w:val="en-GB" w:eastAsia="zh-CN"/>
        </w:rPr>
        <w:t>: For UE in SNPN access mode, it is only allowed to camp on SNPN cell (i.e. SNPN only cell or SNPN/PLMN shared cell) when staying in limited state.</w:t>
      </w:r>
    </w:p>
    <w:p w:rsidR="0061062B" w:rsidRPr="00CB09AF" w:rsidRDefault="0061062B" w:rsidP="0004533A">
      <w:pPr>
        <w:pStyle w:val="a0"/>
        <w:rPr>
          <w:rFonts w:ascii="Arial" w:eastAsiaTheme="minorEastAsia" w:hAnsi="Arial" w:cs="Arial"/>
          <w:b/>
          <w:bCs/>
          <w:szCs w:val="20"/>
          <w:lang w:val="en-GB" w:eastAsia="zh-CN"/>
        </w:rPr>
      </w:pPr>
      <w:r w:rsidRPr="00CB09AF">
        <w:rPr>
          <w:rFonts w:ascii="Arial" w:eastAsiaTheme="minorEastAsia" w:hAnsi="Arial" w:cs="Arial"/>
          <w:szCs w:val="20"/>
          <w:lang w:eastAsia="zh-CN"/>
        </w:rPr>
        <w:t>If the camped SNPN cell is SNPN only cell, then UE can initiate the emergency services which will be performed in SNPN core network.</w:t>
      </w:r>
    </w:p>
    <w:p w:rsidR="0004533A" w:rsidRPr="00CB09AF" w:rsidRDefault="0061062B" w:rsidP="0004533A">
      <w:pPr>
        <w:pStyle w:val="a0"/>
        <w:rPr>
          <w:rFonts w:ascii="Arial" w:eastAsiaTheme="minorEastAsia" w:hAnsi="Arial" w:cs="Arial"/>
          <w:szCs w:val="20"/>
          <w:lang w:eastAsia="zh-CN"/>
        </w:rPr>
      </w:pPr>
      <w:r w:rsidRPr="00CB09AF">
        <w:rPr>
          <w:rFonts w:ascii="Arial" w:eastAsiaTheme="minorEastAsia" w:hAnsi="Arial" w:cs="Arial"/>
          <w:szCs w:val="20"/>
          <w:lang w:eastAsia="zh-CN"/>
        </w:rPr>
        <w:t xml:space="preserve">For UE in SNPN AM mode, </w:t>
      </w:r>
      <w:r w:rsidR="00FB3814" w:rsidRPr="00CB09AF">
        <w:rPr>
          <w:rFonts w:ascii="Arial" w:eastAsiaTheme="minorEastAsia" w:hAnsi="Arial" w:cs="Arial"/>
          <w:szCs w:val="20"/>
          <w:lang w:eastAsia="zh-CN"/>
        </w:rPr>
        <w:t xml:space="preserve">If the camped SNPN cell is </w:t>
      </w:r>
      <w:r w:rsidR="00D72550" w:rsidRPr="00CB09AF">
        <w:rPr>
          <w:rFonts w:ascii="Arial" w:eastAsiaTheme="minorEastAsia" w:hAnsi="Arial" w:cs="Arial"/>
          <w:bCs/>
          <w:szCs w:val="20"/>
          <w:lang w:val="en-GB" w:eastAsia="zh-CN"/>
        </w:rPr>
        <w:t>SNPN/PLMN shared cell</w:t>
      </w:r>
      <w:r w:rsidR="00D72550" w:rsidRPr="00CB09AF">
        <w:rPr>
          <w:rFonts w:ascii="Arial" w:eastAsiaTheme="minorEastAsia" w:hAnsi="Arial" w:cs="Arial"/>
          <w:szCs w:val="20"/>
          <w:lang w:eastAsia="zh-CN"/>
        </w:rPr>
        <w:t xml:space="preserve">, </w:t>
      </w:r>
      <w:r w:rsidRPr="00CB09AF">
        <w:rPr>
          <w:rFonts w:ascii="Arial" w:eastAsiaTheme="minorEastAsia" w:hAnsi="Arial" w:cs="Arial"/>
          <w:szCs w:val="20"/>
          <w:lang w:eastAsia="zh-CN"/>
        </w:rPr>
        <w:t xml:space="preserve">it needs to discuss on </w:t>
      </w:r>
      <w:r w:rsidR="00FB3814" w:rsidRPr="00CB09AF">
        <w:rPr>
          <w:rFonts w:ascii="Arial" w:eastAsiaTheme="minorEastAsia" w:hAnsi="Arial" w:cs="Arial"/>
          <w:szCs w:val="20"/>
          <w:lang w:eastAsia="zh-CN"/>
        </w:rPr>
        <w:t xml:space="preserve">whether UE is only allowed to </w:t>
      </w:r>
      <w:r w:rsidR="00285AE7" w:rsidRPr="00CB09AF">
        <w:rPr>
          <w:rFonts w:ascii="Arial" w:eastAsiaTheme="minorEastAsia" w:hAnsi="Arial" w:cs="Arial"/>
          <w:szCs w:val="20"/>
          <w:lang w:eastAsia="zh-CN"/>
        </w:rPr>
        <w:t>perform the emergency services via SNPN network</w:t>
      </w:r>
      <w:r w:rsidR="006E0D25" w:rsidRPr="00CB09AF">
        <w:rPr>
          <w:rFonts w:ascii="Arial" w:eastAsiaTheme="minorEastAsia" w:hAnsi="Arial" w:cs="Arial"/>
          <w:szCs w:val="20"/>
          <w:lang w:eastAsia="zh-CN"/>
        </w:rPr>
        <w:t xml:space="preserve"> (</w:t>
      </w:r>
      <w:r w:rsidR="00B85183" w:rsidRPr="00CB09AF">
        <w:rPr>
          <w:rFonts w:ascii="Arial" w:eastAsiaTheme="minorEastAsia" w:hAnsi="Arial" w:cs="Arial"/>
          <w:szCs w:val="20"/>
          <w:lang w:eastAsia="zh-CN"/>
        </w:rPr>
        <w:t>i.e.</w:t>
      </w:r>
      <w:r w:rsidR="006E0D25" w:rsidRPr="00CB09AF">
        <w:rPr>
          <w:rFonts w:ascii="Arial" w:eastAsiaTheme="minorEastAsia" w:hAnsi="Arial" w:cs="Arial"/>
          <w:szCs w:val="20"/>
          <w:lang w:eastAsia="zh-CN"/>
        </w:rPr>
        <w:t xml:space="preserve"> via AMF of SNPN)</w:t>
      </w:r>
      <w:r w:rsidRPr="00CB09AF">
        <w:rPr>
          <w:rFonts w:ascii="Arial" w:eastAsiaTheme="minorEastAsia" w:hAnsi="Arial" w:cs="Arial"/>
          <w:szCs w:val="20"/>
          <w:lang w:eastAsia="zh-CN"/>
        </w:rPr>
        <w:t>.</w:t>
      </w:r>
    </w:p>
    <w:p w:rsidR="00EC3F44" w:rsidRPr="00CB09AF" w:rsidRDefault="00EC3F44" w:rsidP="0004533A">
      <w:pPr>
        <w:pStyle w:val="a0"/>
        <w:rPr>
          <w:rFonts w:ascii="Arial" w:eastAsiaTheme="minorEastAsia" w:hAnsi="Arial" w:cs="Arial"/>
          <w:szCs w:val="20"/>
          <w:lang w:eastAsia="zh-CN"/>
        </w:rPr>
      </w:pPr>
      <w:r w:rsidRPr="00CB09AF">
        <w:rPr>
          <w:rFonts w:ascii="Arial" w:eastAsiaTheme="minorEastAsia" w:hAnsi="Arial" w:cs="Arial"/>
          <w:szCs w:val="20"/>
          <w:lang w:eastAsia="zh-CN"/>
        </w:rPr>
        <w:t xml:space="preserve">UE in SNPN access mode means UE </w:t>
      </w:r>
      <w:r w:rsidR="000F6634" w:rsidRPr="00CB09AF">
        <w:rPr>
          <w:rFonts w:ascii="Arial" w:eastAsiaTheme="minorEastAsia" w:hAnsi="Arial" w:cs="Arial"/>
          <w:szCs w:val="20"/>
          <w:lang w:eastAsia="zh-CN"/>
        </w:rPr>
        <w:t>should only allowed to use services provided by SNPN</w:t>
      </w:r>
      <w:r w:rsidRPr="00CB09AF">
        <w:rPr>
          <w:rFonts w:ascii="Arial" w:eastAsiaTheme="minorEastAsia" w:hAnsi="Arial" w:cs="Arial"/>
          <w:szCs w:val="20"/>
          <w:lang w:eastAsia="zh-CN"/>
        </w:rPr>
        <w:t xml:space="preserve">, this should also </w:t>
      </w:r>
      <w:r w:rsidR="0061062B" w:rsidRPr="00CB09AF">
        <w:rPr>
          <w:rFonts w:ascii="Arial" w:eastAsiaTheme="minorEastAsia" w:hAnsi="Arial" w:cs="Arial"/>
          <w:szCs w:val="20"/>
          <w:lang w:eastAsia="zh-CN"/>
        </w:rPr>
        <w:t>apply to</w:t>
      </w:r>
      <w:r w:rsidRPr="00CB09AF">
        <w:rPr>
          <w:rFonts w:ascii="Arial" w:eastAsiaTheme="minorEastAsia" w:hAnsi="Arial" w:cs="Arial"/>
          <w:szCs w:val="20"/>
          <w:lang w:eastAsia="zh-CN"/>
        </w:rPr>
        <w:t xml:space="preserve"> the limited state.</w:t>
      </w:r>
      <w:r w:rsidR="007F61F6" w:rsidRPr="00CB09AF">
        <w:rPr>
          <w:rFonts w:ascii="Arial" w:eastAsiaTheme="minorEastAsia" w:hAnsi="Arial" w:cs="Arial"/>
          <w:szCs w:val="20"/>
          <w:lang w:eastAsia="zh-CN"/>
        </w:rPr>
        <w:t xml:space="preserve"> </w:t>
      </w:r>
      <w:r w:rsidR="00F319FE" w:rsidRPr="00CB09AF">
        <w:rPr>
          <w:rFonts w:ascii="Arial" w:eastAsiaTheme="minorEastAsia" w:hAnsi="Arial" w:cs="Arial"/>
          <w:szCs w:val="20"/>
          <w:lang w:eastAsia="zh-CN"/>
        </w:rPr>
        <w:t>S</w:t>
      </w:r>
      <w:r w:rsidRPr="00CB09AF">
        <w:rPr>
          <w:rFonts w:ascii="Arial" w:eastAsiaTheme="minorEastAsia" w:hAnsi="Arial" w:cs="Arial"/>
          <w:szCs w:val="20"/>
          <w:lang w:eastAsia="zh-CN"/>
        </w:rPr>
        <w:t xml:space="preserve">o when UE is camping on a </w:t>
      </w:r>
      <w:r w:rsidR="007F61F6" w:rsidRPr="00CB09AF">
        <w:rPr>
          <w:rFonts w:ascii="Arial" w:eastAsiaTheme="minorEastAsia" w:hAnsi="Arial" w:cs="Arial"/>
          <w:bCs/>
          <w:szCs w:val="20"/>
          <w:lang w:val="en-GB" w:eastAsia="zh-CN"/>
        </w:rPr>
        <w:t>SNPN/PLMN shared cell</w:t>
      </w:r>
      <w:r w:rsidR="007F61F6" w:rsidRPr="00CB09AF">
        <w:rPr>
          <w:rFonts w:ascii="Arial" w:eastAsiaTheme="minorEastAsia" w:hAnsi="Arial" w:cs="Arial"/>
          <w:szCs w:val="20"/>
          <w:lang w:eastAsia="zh-CN"/>
        </w:rPr>
        <w:t xml:space="preserve"> </w:t>
      </w:r>
      <w:r w:rsidRPr="00CB09AF">
        <w:rPr>
          <w:rFonts w:ascii="Arial" w:eastAsiaTheme="minorEastAsia" w:hAnsi="Arial" w:cs="Arial"/>
          <w:szCs w:val="20"/>
          <w:lang w:eastAsia="zh-CN"/>
        </w:rPr>
        <w:t xml:space="preserve">in limited state, UE </w:t>
      </w:r>
      <w:r w:rsidR="007F61F6" w:rsidRPr="00CB09AF">
        <w:rPr>
          <w:rFonts w:ascii="Arial" w:eastAsiaTheme="minorEastAsia" w:hAnsi="Arial" w:cs="Arial"/>
          <w:szCs w:val="20"/>
          <w:lang w:eastAsia="zh-CN"/>
        </w:rPr>
        <w:t xml:space="preserve">should </w:t>
      </w:r>
      <w:r w:rsidRPr="00CB09AF">
        <w:rPr>
          <w:rFonts w:ascii="Arial" w:eastAsiaTheme="minorEastAsia" w:hAnsi="Arial" w:cs="Arial"/>
          <w:szCs w:val="20"/>
          <w:lang w:eastAsia="zh-CN"/>
        </w:rPr>
        <w:t>only</w:t>
      </w:r>
      <w:r w:rsidR="007F61F6" w:rsidRPr="00CB09AF">
        <w:rPr>
          <w:rFonts w:ascii="Arial" w:eastAsiaTheme="minorEastAsia" w:hAnsi="Arial" w:cs="Arial"/>
          <w:szCs w:val="20"/>
          <w:lang w:eastAsia="zh-CN"/>
        </w:rPr>
        <w:t xml:space="preserve"> be</w:t>
      </w:r>
      <w:r w:rsidRPr="00CB09AF">
        <w:rPr>
          <w:rFonts w:ascii="Arial" w:eastAsiaTheme="minorEastAsia" w:hAnsi="Arial" w:cs="Arial"/>
          <w:szCs w:val="20"/>
          <w:lang w:eastAsia="zh-CN"/>
        </w:rPr>
        <w:t xml:space="preserve"> allowed to use the emergency services provided </w:t>
      </w:r>
      <w:r w:rsidR="000F6634" w:rsidRPr="00CB09AF">
        <w:rPr>
          <w:rFonts w:ascii="Arial" w:eastAsiaTheme="minorEastAsia" w:hAnsi="Arial" w:cs="Arial"/>
          <w:szCs w:val="20"/>
          <w:lang w:eastAsia="zh-CN"/>
        </w:rPr>
        <w:t>by</w:t>
      </w:r>
      <w:r w:rsidRPr="00CB09AF">
        <w:rPr>
          <w:rFonts w:ascii="Arial" w:eastAsiaTheme="minorEastAsia" w:hAnsi="Arial" w:cs="Arial"/>
          <w:szCs w:val="20"/>
          <w:lang w:eastAsia="zh-CN"/>
        </w:rPr>
        <w:t xml:space="preserve"> SNPN, i.e., UE should not be allowed to use the emergency service </w:t>
      </w:r>
      <w:r w:rsidR="007E15D6" w:rsidRPr="00CB09AF">
        <w:rPr>
          <w:rFonts w:ascii="Arial" w:eastAsiaTheme="minorEastAsia" w:hAnsi="Arial" w:cs="Arial"/>
          <w:szCs w:val="20"/>
          <w:lang w:eastAsia="zh-CN"/>
        </w:rPr>
        <w:t xml:space="preserve">via </w:t>
      </w:r>
      <w:r w:rsidRPr="00CB09AF">
        <w:rPr>
          <w:rFonts w:ascii="Arial" w:eastAsiaTheme="minorEastAsia" w:hAnsi="Arial" w:cs="Arial"/>
          <w:szCs w:val="20"/>
          <w:lang w:eastAsia="zh-CN"/>
        </w:rPr>
        <w:t xml:space="preserve">the PLMNs </w:t>
      </w:r>
      <w:r w:rsidR="007E15D6" w:rsidRPr="00CB09AF">
        <w:rPr>
          <w:rFonts w:ascii="Arial" w:eastAsiaTheme="minorEastAsia" w:hAnsi="Arial" w:cs="Arial"/>
          <w:szCs w:val="20"/>
          <w:lang w:eastAsia="zh-CN"/>
        </w:rPr>
        <w:t>supported</w:t>
      </w:r>
      <w:r w:rsidRPr="00CB09AF">
        <w:rPr>
          <w:rFonts w:ascii="Arial" w:eastAsiaTheme="minorEastAsia" w:hAnsi="Arial" w:cs="Arial"/>
          <w:szCs w:val="20"/>
          <w:lang w:eastAsia="zh-CN"/>
        </w:rPr>
        <w:t xml:space="preserve"> cell.</w:t>
      </w:r>
      <w:r w:rsidR="00942CE8" w:rsidRPr="00CB09AF">
        <w:rPr>
          <w:rFonts w:ascii="Arial" w:eastAsiaTheme="minorEastAsia" w:hAnsi="Arial" w:cs="Arial"/>
          <w:szCs w:val="20"/>
          <w:lang w:eastAsia="zh-CN"/>
        </w:rPr>
        <w:t xml:space="preserve"> As illustrated in Figure 1,</w:t>
      </w:r>
      <w:r w:rsidR="00A41C74" w:rsidRPr="00CB09AF">
        <w:rPr>
          <w:rFonts w:ascii="Arial" w:eastAsiaTheme="minorEastAsia" w:hAnsi="Arial" w:cs="Arial"/>
          <w:szCs w:val="20"/>
          <w:lang w:eastAsia="zh-CN"/>
        </w:rPr>
        <w:t xml:space="preserve"> </w:t>
      </w:r>
      <w:r w:rsidR="00942CE8" w:rsidRPr="00CB09AF">
        <w:rPr>
          <w:rFonts w:ascii="Arial" w:eastAsiaTheme="minorEastAsia" w:hAnsi="Arial" w:cs="Arial"/>
          <w:szCs w:val="20"/>
          <w:lang w:eastAsia="zh-CN"/>
        </w:rPr>
        <w:t xml:space="preserve">for UE in SNPN access mode which </w:t>
      </w:r>
      <w:r w:rsidR="00A41C74" w:rsidRPr="00CB09AF">
        <w:rPr>
          <w:rFonts w:ascii="Arial" w:eastAsiaTheme="minorEastAsia" w:hAnsi="Arial" w:cs="Arial"/>
          <w:szCs w:val="20"/>
          <w:lang w:eastAsia="zh-CN"/>
        </w:rPr>
        <w:t>stays</w:t>
      </w:r>
      <w:r w:rsidR="00942CE8" w:rsidRPr="00CB09AF">
        <w:rPr>
          <w:rFonts w:ascii="Arial" w:eastAsiaTheme="minorEastAsia" w:hAnsi="Arial" w:cs="Arial"/>
          <w:szCs w:val="20"/>
          <w:lang w:eastAsia="zh-CN"/>
        </w:rPr>
        <w:t xml:space="preserve"> in limited state,</w:t>
      </w:r>
      <w:r w:rsidR="00A41C74" w:rsidRPr="00CB09AF">
        <w:rPr>
          <w:rFonts w:ascii="Arial" w:eastAsiaTheme="minorEastAsia" w:hAnsi="Arial" w:cs="Arial"/>
          <w:szCs w:val="20"/>
          <w:lang w:eastAsia="zh-CN"/>
        </w:rPr>
        <w:t xml:space="preserve"> </w:t>
      </w:r>
      <w:r w:rsidR="00942CE8" w:rsidRPr="00CB09AF">
        <w:rPr>
          <w:rFonts w:ascii="Arial" w:eastAsiaTheme="minorEastAsia" w:hAnsi="Arial" w:cs="Arial"/>
          <w:szCs w:val="20"/>
          <w:lang w:eastAsia="zh-CN"/>
        </w:rPr>
        <w:t>emergency service can only be supported via AMF 1 which belongs to</w:t>
      </w:r>
      <w:r w:rsidR="00502DD1" w:rsidRPr="00CB09AF">
        <w:rPr>
          <w:rFonts w:ascii="Arial" w:eastAsiaTheme="minorEastAsia" w:hAnsi="Arial" w:cs="Arial"/>
          <w:szCs w:val="20"/>
          <w:lang w:eastAsia="zh-CN"/>
        </w:rPr>
        <w:t xml:space="preserve"> a</w:t>
      </w:r>
      <w:r w:rsidR="00942CE8" w:rsidRPr="00CB09AF">
        <w:rPr>
          <w:rFonts w:ascii="Arial" w:eastAsiaTheme="minorEastAsia" w:hAnsi="Arial" w:cs="Arial"/>
          <w:szCs w:val="20"/>
          <w:lang w:eastAsia="zh-CN"/>
        </w:rPr>
        <w:t xml:space="preserve"> SNPN.</w:t>
      </w:r>
    </w:p>
    <w:p w:rsidR="00EC3F44" w:rsidRPr="00CB09AF" w:rsidRDefault="00C208E2" w:rsidP="00C208E2">
      <w:pPr>
        <w:pStyle w:val="a0"/>
        <w:jc w:val="center"/>
        <w:rPr>
          <w:rFonts w:ascii="Arial" w:eastAsiaTheme="minorEastAsia" w:hAnsi="Arial" w:cs="Arial"/>
          <w:szCs w:val="20"/>
          <w:lang w:eastAsia="zh-CN"/>
        </w:rPr>
      </w:pPr>
      <w:r w:rsidRPr="00CB09AF">
        <w:rPr>
          <w:rFonts w:ascii="Arial" w:hAnsi="Arial" w:cs="Arial"/>
          <w:szCs w:val="20"/>
        </w:rPr>
        <w:object w:dxaOrig="6879" w:dyaOrig="5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95pt;height:190.65pt" o:ole="">
            <v:imagedata r:id="rId9" o:title=""/>
          </v:shape>
          <o:OLEObject Type="Embed" ProgID="Visio.Drawing.11" ShapeID="_x0000_i1025" DrawAspect="Content" ObjectID="_1689592880" r:id="rId10"/>
        </w:object>
      </w:r>
    </w:p>
    <w:p w:rsidR="00C208E2" w:rsidRPr="00CB09AF" w:rsidRDefault="00C208E2" w:rsidP="00C208E2">
      <w:pPr>
        <w:pStyle w:val="a0"/>
        <w:jc w:val="center"/>
        <w:rPr>
          <w:rFonts w:ascii="Arial" w:eastAsiaTheme="minorEastAsia" w:hAnsi="Arial" w:cs="Arial"/>
          <w:b/>
          <w:szCs w:val="20"/>
          <w:lang w:eastAsia="zh-CN"/>
        </w:rPr>
      </w:pPr>
      <w:r w:rsidRPr="00CB09AF">
        <w:rPr>
          <w:rFonts w:ascii="Arial" w:eastAsiaTheme="minorEastAsia" w:hAnsi="Arial" w:cs="Arial"/>
          <w:b/>
          <w:szCs w:val="20"/>
          <w:lang w:eastAsia="zh-CN"/>
        </w:rPr>
        <w:t>Figure 1</w:t>
      </w:r>
    </w:p>
    <w:p w:rsidR="00D3585B" w:rsidRPr="00CB09AF" w:rsidRDefault="00632FE1" w:rsidP="00632FE1">
      <w:pPr>
        <w:pStyle w:val="a0"/>
        <w:rPr>
          <w:rFonts w:ascii="Arial" w:eastAsiaTheme="minorEastAsia" w:hAnsi="Arial" w:cs="Arial"/>
          <w:b/>
          <w:szCs w:val="20"/>
          <w:lang w:val="en-GB" w:eastAsia="zh-CN"/>
        </w:rPr>
      </w:pPr>
      <w:r w:rsidRPr="00CB09AF">
        <w:rPr>
          <w:rFonts w:ascii="Arial" w:eastAsiaTheme="minorEastAsia" w:hAnsi="Arial" w:cs="Arial"/>
          <w:b/>
          <w:szCs w:val="20"/>
          <w:lang w:val="en-GB" w:eastAsia="zh-CN"/>
        </w:rPr>
        <w:t>Observation 2:</w:t>
      </w:r>
      <w:r w:rsidRPr="00CB09AF">
        <w:rPr>
          <w:rFonts w:ascii="Arial" w:eastAsiaTheme="minorEastAsia" w:hAnsi="Arial" w:cs="Arial"/>
          <w:b/>
          <w:bCs/>
          <w:szCs w:val="20"/>
          <w:lang w:val="en-GB" w:eastAsia="zh-CN"/>
        </w:rPr>
        <w:t xml:space="preserve"> When staying in limited state on a SNPN/PLMN shared cell, UE in SNPN access mode is only allowed to initiate emergency services via SNPN.</w:t>
      </w:r>
    </w:p>
    <w:p w:rsidR="00D3585B" w:rsidRPr="00CB09AF" w:rsidRDefault="00D3585B" w:rsidP="00D3585B">
      <w:pPr>
        <w:pStyle w:val="a0"/>
        <w:rPr>
          <w:rFonts w:ascii="Arial" w:eastAsiaTheme="minorEastAsia" w:hAnsi="Arial" w:cs="Arial"/>
          <w:bCs/>
          <w:szCs w:val="20"/>
          <w:lang w:val="en-GB" w:eastAsia="zh-CN"/>
        </w:rPr>
      </w:pPr>
      <w:r w:rsidRPr="00CB09AF">
        <w:rPr>
          <w:rFonts w:ascii="Arial" w:eastAsiaTheme="minorEastAsia" w:hAnsi="Arial" w:cs="Arial"/>
          <w:bCs/>
          <w:szCs w:val="20"/>
          <w:lang w:val="en-GB" w:eastAsia="zh-CN"/>
        </w:rPr>
        <w:t>Therefore, for RAN sharing scenario, the capability of PLMNs to support IMS emergency and the capability of SNPNs to support IMS emergency should be indicated separately, i.e. he legacy parameter “</w:t>
      </w:r>
      <w:proofErr w:type="spellStart"/>
      <w:r w:rsidRPr="00CB09AF">
        <w:rPr>
          <w:rFonts w:ascii="Arial" w:hAnsi="Arial" w:cs="Arial"/>
          <w:szCs w:val="20"/>
        </w:rPr>
        <w:t>ims-</w:t>
      </w:r>
      <w:proofErr w:type="gramStart"/>
      <w:r w:rsidRPr="00CB09AF">
        <w:rPr>
          <w:rFonts w:ascii="Arial" w:hAnsi="Arial" w:cs="Arial"/>
          <w:szCs w:val="20"/>
        </w:rPr>
        <w:t>EmergencySupport</w:t>
      </w:r>
      <w:proofErr w:type="spellEnd"/>
      <w:r w:rsidRPr="00CB09AF">
        <w:rPr>
          <w:rFonts w:ascii="Arial" w:hAnsi="Arial" w:cs="Arial"/>
          <w:szCs w:val="20"/>
        </w:rPr>
        <w:t xml:space="preserve"> </w:t>
      </w:r>
      <w:r w:rsidRPr="00CB09AF">
        <w:rPr>
          <w:rFonts w:ascii="Arial" w:eastAsiaTheme="minorEastAsia" w:hAnsi="Arial" w:cs="Arial"/>
          <w:bCs/>
          <w:szCs w:val="20"/>
          <w:lang w:val="en-GB" w:eastAsia="zh-CN"/>
        </w:rPr>
        <w:t>”</w:t>
      </w:r>
      <w:proofErr w:type="gramEnd"/>
      <w:r w:rsidRPr="00CB09AF">
        <w:rPr>
          <w:rFonts w:ascii="Arial" w:eastAsiaTheme="minorEastAsia" w:hAnsi="Arial" w:cs="Arial"/>
          <w:bCs/>
          <w:szCs w:val="20"/>
          <w:lang w:val="en-GB" w:eastAsia="zh-CN"/>
        </w:rPr>
        <w:t xml:space="preserve"> cannot be reused to indicate the capability of SNPN to support IMS emergency. </w:t>
      </w:r>
    </w:p>
    <w:p w:rsidR="00642A71" w:rsidRPr="00CB09AF" w:rsidRDefault="00815E2C" w:rsidP="00B32C17">
      <w:pPr>
        <w:pStyle w:val="a0"/>
        <w:rPr>
          <w:rFonts w:ascii="Arial" w:eastAsiaTheme="minorEastAsia" w:hAnsi="Arial" w:cs="Arial"/>
          <w:b/>
          <w:bCs/>
          <w:szCs w:val="20"/>
          <w:lang w:val="en-GB" w:eastAsia="zh-CN"/>
        </w:rPr>
      </w:pPr>
      <w:r w:rsidRPr="00CB09AF">
        <w:rPr>
          <w:rFonts w:ascii="Arial" w:eastAsiaTheme="minorEastAsia" w:hAnsi="Arial" w:cs="Arial"/>
          <w:b/>
          <w:bCs/>
          <w:szCs w:val="20"/>
          <w:lang w:val="en-GB" w:eastAsia="zh-CN"/>
        </w:rPr>
        <w:t xml:space="preserve">Proposal </w:t>
      </w:r>
      <w:r w:rsidR="003A7CB1" w:rsidRPr="00CB09AF">
        <w:rPr>
          <w:rFonts w:ascii="Arial" w:eastAsiaTheme="minorEastAsia" w:hAnsi="Arial" w:cs="Arial"/>
          <w:b/>
          <w:bCs/>
          <w:szCs w:val="20"/>
          <w:lang w:val="en-GB" w:eastAsia="zh-CN"/>
        </w:rPr>
        <w:t>1</w:t>
      </w:r>
      <w:r w:rsidRPr="00CB09AF">
        <w:rPr>
          <w:rFonts w:ascii="Arial" w:eastAsiaTheme="minorEastAsia" w:hAnsi="Arial" w:cs="Arial"/>
          <w:b/>
          <w:bCs/>
          <w:szCs w:val="20"/>
          <w:lang w:val="en-GB" w:eastAsia="zh-CN"/>
        </w:rPr>
        <w:t xml:space="preserve">: </w:t>
      </w:r>
      <w:r w:rsidR="000343DA" w:rsidRPr="00CB09AF">
        <w:rPr>
          <w:rFonts w:ascii="Arial" w:eastAsiaTheme="minorEastAsia" w:hAnsi="Arial" w:cs="Arial"/>
          <w:b/>
          <w:bCs/>
          <w:szCs w:val="20"/>
          <w:lang w:val="en-GB" w:eastAsia="zh-CN"/>
        </w:rPr>
        <w:t>Specify a</w:t>
      </w:r>
      <w:r w:rsidR="003A7CB1" w:rsidRPr="00CB09AF">
        <w:rPr>
          <w:rFonts w:ascii="Arial" w:eastAsiaTheme="minorEastAsia" w:hAnsi="Arial" w:cs="Arial"/>
          <w:b/>
          <w:bCs/>
          <w:szCs w:val="20"/>
          <w:lang w:val="en-GB" w:eastAsia="zh-CN"/>
        </w:rPr>
        <w:t xml:space="preserve"> new IE in SIB1 to indicate whether IMS emergency is supported in SNPN</w:t>
      </w:r>
      <w:r w:rsidR="0070728C" w:rsidRPr="00CB09AF">
        <w:rPr>
          <w:rFonts w:ascii="Arial" w:eastAsiaTheme="minorEastAsia" w:hAnsi="Arial" w:cs="Arial"/>
          <w:b/>
          <w:bCs/>
          <w:szCs w:val="20"/>
          <w:lang w:val="en-GB" w:eastAsia="zh-CN"/>
        </w:rPr>
        <w:t>.</w:t>
      </w:r>
    </w:p>
    <w:p w:rsidR="00BC3A41" w:rsidRPr="00CB09AF" w:rsidRDefault="00174AFB" w:rsidP="00B32C17">
      <w:pPr>
        <w:pStyle w:val="a0"/>
        <w:rPr>
          <w:rFonts w:ascii="Arial" w:eastAsiaTheme="minorEastAsia" w:hAnsi="Arial" w:cs="Arial"/>
          <w:b/>
          <w:bCs/>
          <w:szCs w:val="20"/>
          <w:lang w:val="en-GB" w:eastAsia="zh-CN"/>
        </w:rPr>
      </w:pPr>
      <w:r w:rsidRPr="00CB09AF">
        <w:rPr>
          <w:rFonts w:ascii="Arial" w:eastAsiaTheme="minorEastAsia" w:hAnsi="Arial" w:cs="Arial"/>
          <w:szCs w:val="20"/>
          <w:lang w:eastAsia="zh-CN"/>
        </w:rPr>
        <w:t xml:space="preserve">Whether the </w:t>
      </w:r>
      <w:r w:rsidRPr="00CB09AF">
        <w:rPr>
          <w:rFonts w:ascii="Arial" w:hAnsi="Arial" w:cs="Arial"/>
          <w:szCs w:val="20"/>
        </w:rPr>
        <w:t>new indication</w:t>
      </w:r>
      <w:r w:rsidRPr="00CB09AF">
        <w:rPr>
          <w:rFonts w:ascii="Arial" w:eastAsiaTheme="minorEastAsia" w:hAnsi="Arial" w:cs="Arial"/>
          <w:szCs w:val="20"/>
          <w:lang w:eastAsia="zh-CN"/>
        </w:rPr>
        <w:t xml:space="preserve"> for emergency is</w:t>
      </w:r>
      <w:r w:rsidRPr="00CB09AF">
        <w:rPr>
          <w:rFonts w:ascii="Arial" w:hAnsi="Arial" w:cs="Arial"/>
          <w:szCs w:val="20"/>
        </w:rPr>
        <w:t xml:space="preserve"> per cell or per SNPN</w:t>
      </w:r>
      <w:r w:rsidRPr="00CB09AF">
        <w:rPr>
          <w:rFonts w:ascii="Arial" w:eastAsiaTheme="minorEastAsia" w:hAnsi="Arial" w:cs="Arial"/>
          <w:szCs w:val="20"/>
          <w:lang w:eastAsia="zh-CN"/>
        </w:rPr>
        <w:t xml:space="preserve"> depends on whether a SNPN allows any UE in SNPN access mode to camp on it in limited state. SNPN, as a kind of private network,</w:t>
      </w:r>
      <w:r w:rsidR="00612419" w:rsidRPr="00CB09AF">
        <w:rPr>
          <w:rFonts w:ascii="Arial" w:eastAsiaTheme="minorEastAsia" w:hAnsi="Arial" w:cs="Arial"/>
          <w:szCs w:val="20"/>
          <w:lang w:eastAsia="zh-CN"/>
        </w:rPr>
        <w:t xml:space="preserve"> </w:t>
      </w:r>
      <w:r w:rsidRPr="00CB09AF">
        <w:rPr>
          <w:rFonts w:ascii="Arial" w:eastAsiaTheme="minorEastAsia" w:hAnsi="Arial" w:cs="Arial"/>
          <w:szCs w:val="20"/>
          <w:lang w:eastAsia="zh-CN"/>
        </w:rPr>
        <w:t>may not allow any UE in SNPN AM to initiate emergency on it.</w:t>
      </w:r>
      <w:r w:rsidR="00612419" w:rsidRPr="00CB09AF">
        <w:rPr>
          <w:rFonts w:ascii="Arial" w:eastAsiaTheme="minorEastAsia" w:hAnsi="Arial" w:cs="Arial"/>
          <w:szCs w:val="20"/>
          <w:lang w:eastAsia="zh-CN"/>
        </w:rPr>
        <w:t xml:space="preserve"> </w:t>
      </w:r>
      <w:r w:rsidRPr="00CB09AF">
        <w:rPr>
          <w:rFonts w:ascii="Arial" w:eastAsiaTheme="minorEastAsia" w:hAnsi="Arial" w:cs="Arial"/>
          <w:szCs w:val="20"/>
          <w:lang w:eastAsia="zh-CN"/>
        </w:rPr>
        <w:t xml:space="preserve">So we </w:t>
      </w:r>
      <w:r w:rsidR="00DC4A94" w:rsidRPr="00CB09AF">
        <w:rPr>
          <w:rFonts w:ascii="Arial" w:eastAsiaTheme="minorEastAsia" w:hAnsi="Arial" w:cs="Arial"/>
          <w:szCs w:val="20"/>
          <w:lang w:eastAsia="zh-CN"/>
        </w:rPr>
        <w:t>prefer</w:t>
      </w:r>
      <w:r w:rsidRPr="00CB09AF">
        <w:rPr>
          <w:rFonts w:ascii="Arial" w:eastAsiaTheme="minorEastAsia" w:hAnsi="Arial" w:cs="Arial"/>
          <w:szCs w:val="20"/>
          <w:lang w:eastAsia="zh-CN"/>
        </w:rPr>
        <w:t xml:space="preserve"> that the ne</w:t>
      </w:r>
      <w:r w:rsidR="00CB09AF">
        <w:rPr>
          <w:rFonts w:ascii="Arial" w:eastAsiaTheme="minorEastAsia" w:hAnsi="Arial" w:cs="Arial"/>
          <w:szCs w:val="20"/>
          <w:lang w:eastAsia="zh-CN"/>
        </w:rPr>
        <w:t>w indication for IMS emergency</w:t>
      </w:r>
      <w:r w:rsidR="00CB09AF">
        <w:rPr>
          <w:rFonts w:ascii="Arial" w:eastAsiaTheme="minorEastAsia" w:hAnsi="Arial" w:cs="Arial" w:hint="eastAsia"/>
          <w:szCs w:val="20"/>
          <w:lang w:eastAsia="zh-CN"/>
        </w:rPr>
        <w:t xml:space="preserve"> </w:t>
      </w:r>
      <w:r w:rsidRPr="00CB09AF">
        <w:rPr>
          <w:rFonts w:ascii="Arial" w:eastAsiaTheme="minorEastAsia" w:hAnsi="Arial" w:cs="Arial"/>
          <w:szCs w:val="20"/>
          <w:lang w:eastAsia="zh-CN"/>
        </w:rPr>
        <w:t>is per SNPN.</w:t>
      </w:r>
    </w:p>
    <w:p w:rsidR="003A7CB1" w:rsidRPr="00CB09AF" w:rsidRDefault="003A7CB1" w:rsidP="00B32C17">
      <w:pPr>
        <w:pStyle w:val="a0"/>
        <w:rPr>
          <w:rFonts w:ascii="Arial" w:eastAsiaTheme="minorEastAsia" w:hAnsi="Arial" w:cs="Arial"/>
          <w:b/>
          <w:bCs/>
          <w:szCs w:val="20"/>
          <w:lang w:val="en-GB" w:eastAsia="zh-CN"/>
        </w:rPr>
      </w:pPr>
      <w:bookmarkStart w:id="6" w:name="OLE_LINK11"/>
      <w:bookmarkStart w:id="7" w:name="OLE_LINK12"/>
      <w:r w:rsidRPr="00CB09AF">
        <w:rPr>
          <w:rFonts w:ascii="Arial" w:eastAsiaTheme="minorEastAsia" w:hAnsi="Arial" w:cs="Arial"/>
          <w:b/>
          <w:bCs/>
          <w:szCs w:val="20"/>
          <w:lang w:val="en-GB" w:eastAsia="zh-CN"/>
        </w:rPr>
        <w:t>Proposal 2:</w:t>
      </w:r>
      <w:r w:rsidR="00174AFB" w:rsidRPr="00CB09AF">
        <w:rPr>
          <w:rFonts w:ascii="Arial" w:eastAsiaTheme="minorEastAsia" w:hAnsi="Arial" w:cs="Arial"/>
          <w:b/>
          <w:bCs/>
          <w:szCs w:val="20"/>
          <w:lang w:val="en-GB" w:eastAsia="zh-CN"/>
        </w:rPr>
        <w:t xml:space="preserve"> </w:t>
      </w:r>
      <w:r w:rsidR="00BC3A41" w:rsidRPr="00CB09AF">
        <w:rPr>
          <w:rFonts w:ascii="Arial" w:eastAsiaTheme="minorEastAsia" w:hAnsi="Arial" w:cs="Arial"/>
          <w:b/>
          <w:bCs/>
          <w:szCs w:val="20"/>
          <w:lang w:val="en-GB" w:eastAsia="zh-CN"/>
        </w:rPr>
        <w:t>The new indication for IMS emergency</w:t>
      </w:r>
      <w:r w:rsidR="00A85A4C" w:rsidRPr="00CB09AF">
        <w:rPr>
          <w:rFonts w:ascii="Arial" w:eastAsiaTheme="minorEastAsia" w:hAnsi="Arial" w:cs="Arial"/>
          <w:b/>
          <w:bCs/>
          <w:szCs w:val="20"/>
          <w:lang w:val="en-GB" w:eastAsia="zh-CN"/>
        </w:rPr>
        <w:t xml:space="preserve"> support</w:t>
      </w:r>
      <w:r w:rsidR="00BC3A41" w:rsidRPr="00CB09AF">
        <w:rPr>
          <w:rFonts w:ascii="Arial" w:eastAsiaTheme="minorEastAsia" w:hAnsi="Arial" w:cs="Arial"/>
          <w:b/>
          <w:bCs/>
          <w:szCs w:val="20"/>
          <w:lang w:val="en-GB" w:eastAsia="zh-CN"/>
        </w:rPr>
        <w:t xml:space="preserve"> is per SNPN.</w:t>
      </w:r>
    </w:p>
    <w:bookmarkEnd w:id="6"/>
    <w:bookmarkEnd w:id="7"/>
    <w:p w:rsidR="004A7AA3" w:rsidRDefault="004A7AA3" w:rsidP="002768D4">
      <w:pPr>
        <w:pStyle w:val="1"/>
        <w:tabs>
          <w:tab w:val="clear" w:pos="567"/>
          <w:tab w:val="num" w:pos="432"/>
        </w:tabs>
        <w:ind w:left="432" w:hanging="432"/>
        <w:jc w:val="both"/>
      </w:pPr>
      <w:r>
        <w:t>Conclusion</w:t>
      </w:r>
    </w:p>
    <w:p w:rsidR="00FA3182" w:rsidRPr="0021713D" w:rsidRDefault="0098178C" w:rsidP="000210C0">
      <w:pPr>
        <w:pStyle w:val="a0"/>
        <w:spacing w:beforeLines="50" w:before="120"/>
        <w:rPr>
          <w:rFonts w:ascii="Arial" w:eastAsia="宋体" w:hAnsi="Arial" w:cs="Arial"/>
          <w:lang w:val="en-GB" w:eastAsia="zh-CN"/>
        </w:rPr>
      </w:pPr>
      <w:bookmarkStart w:id="8" w:name="OLE_LINK58"/>
      <w:bookmarkStart w:id="9" w:name="OLE_LINK59"/>
      <w:bookmarkStart w:id="10" w:name="OLE_LINK60"/>
      <w:r w:rsidRPr="0021713D">
        <w:rPr>
          <w:rFonts w:ascii="Arial" w:eastAsia="宋体" w:hAnsi="Arial" w:cs="Arial"/>
          <w:lang w:val="en-GB" w:eastAsia="zh-CN"/>
        </w:rPr>
        <w:t xml:space="preserve">According to the analysis in section 2, we </w:t>
      </w:r>
      <w:bookmarkStart w:id="11" w:name="OLE_LINK47"/>
      <w:bookmarkStart w:id="12" w:name="OLE_LINK48"/>
      <w:r w:rsidRPr="0021713D">
        <w:rPr>
          <w:rFonts w:ascii="Arial" w:eastAsia="宋体" w:hAnsi="Arial" w:cs="Arial"/>
          <w:lang w:val="en-GB" w:eastAsia="zh-CN"/>
        </w:rPr>
        <w:t>propose:</w:t>
      </w:r>
    </w:p>
    <w:p w:rsidR="00C97E5F" w:rsidRPr="0021713D" w:rsidRDefault="00C97E5F" w:rsidP="005E2BDC">
      <w:pPr>
        <w:pStyle w:val="a0"/>
        <w:spacing w:before="240"/>
        <w:rPr>
          <w:rFonts w:ascii="Arial" w:eastAsiaTheme="minorEastAsia" w:hAnsi="Arial" w:cs="Arial"/>
          <w:b/>
          <w:bCs/>
          <w:szCs w:val="20"/>
          <w:lang w:val="en-GB" w:eastAsia="zh-CN"/>
        </w:rPr>
      </w:pPr>
      <w:r w:rsidRPr="0021713D">
        <w:rPr>
          <w:rFonts w:ascii="Arial" w:eastAsiaTheme="minorEastAsia" w:hAnsi="Arial" w:cs="Arial"/>
          <w:b/>
          <w:bCs/>
          <w:szCs w:val="20"/>
          <w:lang w:eastAsia="zh-CN"/>
        </w:rPr>
        <w:t>Observation 1</w:t>
      </w:r>
      <w:r w:rsidRPr="0021713D">
        <w:rPr>
          <w:rFonts w:ascii="Arial" w:eastAsiaTheme="minorEastAsia" w:hAnsi="Arial" w:cs="Arial"/>
          <w:b/>
          <w:bCs/>
          <w:szCs w:val="20"/>
          <w:lang w:val="en-GB" w:eastAsia="zh-CN"/>
        </w:rPr>
        <w:t>: For UE in SNPN access mode, it is only allowed to camp on SNPN cell (i.e. SNPN only cell or SNPN/PLMN shared cell) when staying in limited state.</w:t>
      </w:r>
    </w:p>
    <w:bookmarkEnd w:id="8"/>
    <w:bookmarkEnd w:id="9"/>
    <w:bookmarkEnd w:id="10"/>
    <w:p w:rsidR="005E2BDC" w:rsidRPr="0021713D" w:rsidRDefault="005E2BDC" w:rsidP="005E2BDC">
      <w:pPr>
        <w:pStyle w:val="a0"/>
        <w:spacing w:before="240"/>
        <w:rPr>
          <w:rFonts w:ascii="Arial" w:eastAsiaTheme="minorEastAsia" w:hAnsi="Arial" w:cs="Arial"/>
          <w:b/>
          <w:bCs/>
          <w:szCs w:val="20"/>
          <w:lang w:val="en-GB" w:eastAsia="zh-CN"/>
        </w:rPr>
      </w:pPr>
      <w:r w:rsidRPr="0021713D">
        <w:rPr>
          <w:rFonts w:ascii="Arial" w:eastAsiaTheme="minorEastAsia" w:hAnsi="Arial" w:cs="Arial"/>
          <w:b/>
          <w:szCs w:val="20"/>
          <w:lang w:val="en-GB" w:eastAsia="zh-CN"/>
        </w:rPr>
        <w:t>Observation 2:</w:t>
      </w:r>
      <w:r w:rsidRPr="0021713D">
        <w:rPr>
          <w:rFonts w:ascii="Arial" w:eastAsiaTheme="minorEastAsia" w:hAnsi="Arial" w:cs="Arial"/>
          <w:b/>
          <w:bCs/>
          <w:szCs w:val="20"/>
          <w:lang w:val="en-GB" w:eastAsia="zh-CN"/>
        </w:rPr>
        <w:t xml:space="preserve"> When staying in limited state on a SNPN/PLMN shared cell, UE in SNPN access mode is only allowed to initiate emergency services via SNPN.</w:t>
      </w:r>
    </w:p>
    <w:p w:rsidR="005E2BDC" w:rsidRPr="0021713D" w:rsidRDefault="005E2BDC" w:rsidP="005E2BDC">
      <w:pPr>
        <w:pStyle w:val="a0"/>
        <w:spacing w:before="240"/>
        <w:rPr>
          <w:rFonts w:ascii="Arial" w:eastAsiaTheme="minorEastAsia" w:hAnsi="Arial" w:cs="Arial"/>
          <w:b/>
          <w:bCs/>
          <w:szCs w:val="20"/>
          <w:lang w:val="en-GB" w:eastAsia="zh-CN"/>
        </w:rPr>
      </w:pPr>
      <w:r w:rsidRPr="0021713D">
        <w:rPr>
          <w:rFonts w:ascii="Arial" w:eastAsiaTheme="minorEastAsia" w:hAnsi="Arial" w:cs="Arial"/>
          <w:b/>
          <w:bCs/>
          <w:szCs w:val="20"/>
          <w:lang w:val="en-GB" w:eastAsia="zh-CN"/>
        </w:rPr>
        <w:lastRenderedPageBreak/>
        <w:t>Proposal 1: Specify a new IE in SIB1 to indicate whether IMS emergency is supported in SNPN.</w:t>
      </w:r>
    </w:p>
    <w:p w:rsidR="00C97E5F" w:rsidRPr="0021713D" w:rsidRDefault="00C97E5F" w:rsidP="005E2BDC">
      <w:pPr>
        <w:pStyle w:val="a0"/>
        <w:spacing w:before="240"/>
        <w:rPr>
          <w:rFonts w:ascii="Arial" w:eastAsiaTheme="minorEastAsia" w:hAnsi="Arial" w:cs="Arial"/>
          <w:b/>
          <w:bCs/>
          <w:szCs w:val="20"/>
          <w:lang w:val="en-GB" w:eastAsia="zh-CN"/>
        </w:rPr>
      </w:pPr>
      <w:r w:rsidRPr="0021713D">
        <w:rPr>
          <w:rFonts w:ascii="Arial" w:eastAsiaTheme="minorEastAsia" w:hAnsi="Arial" w:cs="Arial"/>
          <w:b/>
          <w:bCs/>
          <w:szCs w:val="20"/>
          <w:lang w:val="en-GB" w:eastAsia="zh-CN"/>
        </w:rPr>
        <w:t>Proposal 2: The new indication for IMS emergency support is per SNPN.</w:t>
      </w:r>
    </w:p>
    <w:p w:rsidR="00AD3408" w:rsidRPr="00C215C9" w:rsidRDefault="00346326" w:rsidP="00C215C9">
      <w:pPr>
        <w:pStyle w:val="1"/>
        <w:tabs>
          <w:tab w:val="clear" w:pos="567"/>
          <w:tab w:val="num" w:pos="432"/>
        </w:tabs>
        <w:ind w:left="432" w:hanging="432"/>
        <w:jc w:val="both"/>
      </w:pPr>
      <w:r>
        <w:t>Reference</w:t>
      </w:r>
      <w:bookmarkEnd w:id="11"/>
      <w:bookmarkEnd w:id="12"/>
    </w:p>
    <w:p w:rsidR="00B528FE" w:rsidRPr="0021713D" w:rsidRDefault="00DD1D0B" w:rsidP="00BE0F39">
      <w:pPr>
        <w:pStyle w:val="a0"/>
        <w:spacing w:beforeLines="50" w:before="120"/>
        <w:rPr>
          <w:rFonts w:ascii="Arial" w:eastAsia="宋体" w:hAnsi="Arial" w:cs="Arial"/>
          <w:lang w:eastAsia="zh-CN"/>
        </w:rPr>
      </w:pPr>
      <w:r w:rsidRPr="0021713D">
        <w:rPr>
          <w:rFonts w:ascii="Arial" w:eastAsia="宋体" w:hAnsi="Arial" w:cs="Arial"/>
          <w:lang w:eastAsia="zh-CN"/>
        </w:rPr>
        <w:t xml:space="preserve">[1] </w:t>
      </w:r>
      <w:r w:rsidR="00EC2266" w:rsidRPr="0021713D">
        <w:rPr>
          <w:rFonts w:ascii="Arial" w:eastAsia="宋体" w:hAnsi="Arial" w:cs="Arial"/>
          <w:lang w:eastAsia="zh-CN"/>
        </w:rPr>
        <w:t>RAN2#113e chairman notes</w:t>
      </w:r>
    </w:p>
    <w:p w:rsidR="00EC2266" w:rsidRPr="0021713D" w:rsidRDefault="00EC2266" w:rsidP="00BE0F39">
      <w:pPr>
        <w:pStyle w:val="a0"/>
        <w:spacing w:beforeLines="50" w:before="120"/>
        <w:rPr>
          <w:rFonts w:ascii="Arial" w:eastAsia="宋体" w:hAnsi="Arial" w:cs="Arial"/>
          <w:lang w:eastAsia="zh-CN"/>
        </w:rPr>
      </w:pPr>
      <w:r w:rsidRPr="0021713D">
        <w:rPr>
          <w:rFonts w:ascii="Arial" w:eastAsia="宋体" w:hAnsi="Arial" w:cs="Arial"/>
          <w:lang w:eastAsia="zh-CN"/>
        </w:rPr>
        <w:t>[2]</w:t>
      </w:r>
      <w:r w:rsidRPr="0021713D">
        <w:rPr>
          <w:rFonts w:ascii="Arial" w:hAnsi="Arial" w:cs="Arial"/>
        </w:rPr>
        <w:t xml:space="preserve"> </w:t>
      </w:r>
      <w:r w:rsidRPr="0021713D">
        <w:rPr>
          <w:rFonts w:ascii="Arial" w:eastAsia="宋体" w:hAnsi="Arial" w:cs="Arial"/>
          <w:lang w:eastAsia="zh-CN"/>
        </w:rPr>
        <w:t>R2-2106777,</w:t>
      </w:r>
      <w:r w:rsidRPr="0021713D">
        <w:rPr>
          <w:rFonts w:ascii="Arial" w:hAnsi="Arial" w:cs="Arial"/>
        </w:rPr>
        <w:t xml:space="preserve"> </w:t>
      </w:r>
      <w:r w:rsidRPr="0021713D">
        <w:rPr>
          <w:rFonts w:ascii="Arial" w:eastAsia="宋体" w:hAnsi="Arial" w:cs="Arial"/>
          <w:lang w:eastAsia="zh-CN"/>
        </w:rPr>
        <w:t>Reply LS on limited service availability of an SNPN</w:t>
      </w:r>
    </w:p>
    <w:p w:rsidR="00EB3EC8" w:rsidRPr="0021713D" w:rsidRDefault="00EB3EC8" w:rsidP="00BE0F39">
      <w:pPr>
        <w:pStyle w:val="a0"/>
        <w:spacing w:beforeLines="50" w:before="120"/>
        <w:rPr>
          <w:rFonts w:ascii="Arial" w:eastAsiaTheme="minorEastAsia" w:hAnsi="Arial" w:cs="Arial"/>
          <w:noProof/>
          <w:lang w:eastAsia="zh-CN"/>
        </w:rPr>
      </w:pPr>
      <w:r w:rsidRPr="0021713D">
        <w:rPr>
          <w:rFonts w:ascii="Arial" w:eastAsiaTheme="minorEastAsia" w:hAnsi="Arial" w:cs="Arial"/>
          <w:noProof/>
          <w:lang w:eastAsia="zh-CN"/>
        </w:rPr>
        <w:t>[</w:t>
      </w:r>
      <w:r w:rsidR="00305E7F">
        <w:rPr>
          <w:rFonts w:ascii="Arial" w:eastAsiaTheme="minorEastAsia" w:hAnsi="Arial" w:cs="Arial" w:hint="eastAsia"/>
          <w:noProof/>
          <w:lang w:eastAsia="zh-CN"/>
        </w:rPr>
        <w:t>3</w:t>
      </w:r>
      <w:r w:rsidRPr="0021713D">
        <w:rPr>
          <w:rFonts w:ascii="Arial" w:eastAsiaTheme="minorEastAsia" w:hAnsi="Arial" w:cs="Arial"/>
          <w:noProof/>
          <w:lang w:eastAsia="zh-CN"/>
        </w:rPr>
        <w:t>]</w:t>
      </w:r>
      <w:r w:rsidR="001D092B" w:rsidRPr="0021713D">
        <w:rPr>
          <w:rFonts w:ascii="Arial" w:eastAsiaTheme="minorEastAsia" w:hAnsi="Arial" w:cs="Arial"/>
          <w:noProof/>
          <w:lang w:eastAsia="zh-CN"/>
        </w:rPr>
        <w:t xml:space="preserve"> </w:t>
      </w:r>
      <w:r w:rsidR="00F91F33" w:rsidRPr="0021713D">
        <w:rPr>
          <w:rFonts w:ascii="Arial" w:eastAsiaTheme="minorEastAsia" w:hAnsi="Arial" w:cs="Arial"/>
          <w:noProof/>
          <w:lang w:eastAsia="zh-CN"/>
        </w:rPr>
        <w:t xml:space="preserve">TS </w:t>
      </w:r>
      <w:r w:rsidRPr="0021713D">
        <w:rPr>
          <w:rFonts w:ascii="Arial" w:eastAsiaTheme="minorEastAsia" w:hAnsi="Arial" w:cs="Arial"/>
          <w:noProof/>
          <w:lang w:eastAsia="zh-CN"/>
        </w:rPr>
        <w:t>23.501,</w:t>
      </w:r>
      <w:r w:rsidRPr="0021713D">
        <w:rPr>
          <w:rFonts w:ascii="Arial" w:hAnsi="Arial" w:cs="Arial"/>
        </w:rPr>
        <w:t xml:space="preserve"> </w:t>
      </w:r>
      <w:r w:rsidRPr="0021713D">
        <w:rPr>
          <w:rFonts w:ascii="Arial" w:eastAsiaTheme="minorEastAsia" w:hAnsi="Arial" w:cs="Arial"/>
          <w:noProof/>
          <w:lang w:eastAsia="zh-CN"/>
        </w:rPr>
        <w:t>System architecture for the 5G System (5GS),v16.7.0</w:t>
      </w:r>
    </w:p>
    <w:p w:rsidR="00F91F33" w:rsidRPr="0021713D" w:rsidRDefault="00F91F33" w:rsidP="00BE0F39">
      <w:pPr>
        <w:pStyle w:val="a0"/>
        <w:spacing w:beforeLines="50" w:before="120"/>
        <w:rPr>
          <w:rFonts w:ascii="Arial" w:eastAsiaTheme="minorEastAsia" w:hAnsi="Arial" w:cs="Arial"/>
          <w:lang w:eastAsia="zh-CN"/>
        </w:rPr>
      </w:pPr>
      <w:r w:rsidRPr="0021713D">
        <w:rPr>
          <w:rFonts w:ascii="Arial" w:eastAsiaTheme="minorEastAsia" w:hAnsi="Arial" w:cs="Arial"/>
          <w:noProof/>
          <w:lang w:eastAsia="zh-CN"/>
        </w:rPr>
        <w:t>[</w:t>
      </w:r>
      <w:r w:rsidR="00305E7F">
        <w:rPr>
          <w:rFonts w:ascii="Arial" w:eastAsiaTheme="minorEastAsia" w:hAnsi="Arial" w:cs="Arial" w:hint="eastAsia"/>
          <w:noProof/>
          <w:lang w:eastAsia="zh-CN"/>
        </w:rPr>
        <w:t>4</w:t>
      </w:r>
      <w:r w:rsidRPr="0021713D">
        <w:rPr>
          <w:rFonts w:ascii="Arial" w:eastAsiaTheme="minorEastAsia" w:hAnsi="Arial" w:cs="Arial"/>
          <w:noProof/>
          <w:lang w:eastAsia="zh-CN"/>
        </w:rPr>
        <w:t>] TS 23.122,</w:t>
      </w:r>
      <w:r w:rsidRPr="0021713D">
        <w:rPr>
          <w:rFonts w:ascii="Arial" w:hAnsi="Arial" w:cs="Arial"/>
        </w:rPr>
        <w:t xml:space="preserve"> </w:t>
      </w:r>
      <w:r w:rsidRPr="0021713D">
        <w:rPr>
          <w:rFonts w:ascii="Arial" w:eastAsiaTheme="minorEastAsia" w:hAnsi="Arial" w:cs="Arial"/>
          <w:noProof/>
          <w:lang w:eastAsia="zh-CN"/>
        </w:rPr>
        <w:t>Non-Access-Stratum (NAS) functions related to Mobile Station (MS) in idle mode,</w:t>
      </w:r>
      <w:r w:rsidR="001B2F25" w:rsidRPr="0021713D">
        <w:rPr>
          <w:rFonts w:ascii="Arial" w:eastAsiaTheme="minorEastAsia" w:hAnsi="Arial" w:cs="Arial"/>
          <w:noProof/>
          <w:lang w:eastAsia="zh-CN"/>
        </w:rPr>
        <w:t xml:space="preserve"> v17.1.1</w:t>
      </w:r>
    </w:p>
    <w:sectPr w:rsidR="00F91F33" w:rsidRPr="0021713D"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00D5" w:rsidRDefault="00A600D5">
      <w:r>
        <w:separator/>
      </w:r>
    </w:p>
  </w:endnote>
  <w:endnote w:type="continuationSeparator" w:id="0">
    <w:p w:rsidR="00A600D5" w:rsidRDefault="00A60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5F6" w:rsidRDefault="005E55F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E55F6" w:rsidRDefault="005E55F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5F6" w:rsidRDefault="005E55F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05E7F">
      <w:rPr>
        <w:rStyle w:val="ae"/>
        <w:noProof/>
      </w:rPr>
      <w:t>1</w:t>
    </w:r>
    <w:r>
      <w:rPr>
        <w:rStyle w:val="ae"/>
      </w:rPr>
      <w:fldChar w:fldCharType="end"/>
    </w:r>
  </w:p>
  <w:p w:rsidR="005E55F6" w:rsidRPr="00EB7EB9" w:rsidRDefault="005E55F6" w:rsidP="0040557C">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00D5" w:rsidRDefault="00A600D5">
      <w:r>
        <w:separator/>
      </w:r>
    </w:p>
  </w:footnote>
  <w:footnote w:type="continuationSeparator" w:id="0">
    <w:p w:rsidR="00A600D5" w:rsidRDefault="00A600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5F6" w:rsidRDefault="005E55F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48CB510"/>
    <w:lvl w:ilvl="0">
      <w:start w:val="1"/>
      <w:numFmt w:val="decimal"/>
      <w:lvlText w:val="%1."/>
      <w:lvlJc w:val="left"/>
      <w:pPr>
        <w:tabs>
          <w:tab w:val="num" w:pos="1492"/>
        </w:tabs>
        <w:ind w:left="1492" w:hanging="360"/>
      </w:pPr>
    </w:lvl>
  </w:abstractNum>
  <w:abstractNum w:abstractNumId="1">
    <w:nsid w:val="FFFFFFFE"/>
    <w:multiLevelType w:val="singleLevel"/>
    <w:tmpl w:val="FFFFFFFF"/>
    <w:lvl w:ilvl="0">
      <w:numFmt w:val="decimal"/>
      <w:lvlText w:val="*"/>
      <w:lvlJc w:val="left"/>
    </w:lvl>
  </w:abstractNum>
  <w:abstractNum w:abstractNumId="2">
    <w:nsid w:val="06F51138"/>
    <w:multiLevelType w:val="hybridMultilevel"/>
    <w:tmpl w:val="9CB8D1C4"/>
    <w:lvl w:ilvl="0" w:tplc="44BA198E">
      <w:start w:val="11"/>
      <w:numFmt w:val="decimal"/>
      <w:lvlText w:val="%1"/>
      <w:lvlJc w:val="left"/>
      <w:pPr>
        <w:ind w:left="720" w:hanging="360"/>
      </w:pPr>
      <w:rPr>
        <w:rFonts w:eastAsiaTheme="minorEastAsia"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6">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7">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29BE26BD"/>
    <w:multiLevelType w:val="hybridMultilevel"/>
    <w:tmpl w:val="7EDC65BC"/>
    <w:lvl w:ilvl="0" w:tplc="8A58D3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3">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4">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5">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nsid w:val="4F720CD4"/>
    <w:multiLevelType w:val="hybridMultilevel"/>
    <w:tmpl w:val="885CBC32"/>
    <w:lvl w:ilvl="0" w:tplc="D7B48D7E">
      <w:start w:val="2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2">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6">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7">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8">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nsid w:val="7D4A5B23"/>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7F082CB0"/>
    <w:multiLevelType w:val="hybridMultilevel"/>
    <w:tmpl w:val="3BF6C8B4"/>
    <w:lvl w:ilvl="0" w:tplc="AD949A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24"/>
  </w:num>
  <w:num w:numId="3">
    <w:abstractNumId w:val="4"/>
  </w:num>
  <w:num w:numId="4">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5"/>
  </w:num>
  <w:num w:numId="7">
    <w:abstractNumId w:val="23"/>
  </w:num>
  <w:num w:numId="8">
    <w:abstractNumId w:val="31"/>
  </w:num>
  <w:num w:numId="9">
    <w:abstractNumId w:val="23"/>
  </w:num>
  <w:num w:numId="10">
    <w:abstractNumId w:val="20"/>
  </w:num>
  <w:num w:numId="11">
    <w:abstractNumId w:val="28"/>
  </w:num>
  <w:num w:numId="12">
    <w:abstractNumId w:val="28"/>
  </w:num>
  <w:num w:numId="13">
    <w:abstractNumId w:val="28"/>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7"/>
  </w:num>
  <w:num w:numId="16">
    <w:abstractNumId w:val="27"/>
  </w:num>
  <w:num w:numId="17">
    <w:abstractNumId w:val="21"/>
  </w:num>
  <w:num w:numId="18">
    <w:abstractNumId w:val="18"/>
  </w:num>
  <w:num w:numId="19">
    <w:abstractNumId w:val="10"/>
  </w:num>
  <w:num w:numId="20">
    <w:abstractNumId w:val="12"/>
  </w:num>
  <w:num w:numId="21">
    <w:abstractNumId w:val="22"/>
  </w:num>
  <w:num w:numId="22">
    <w:abstractNumId w:val="25"/>
  </w:num>
  <w:num w:numId="23">
    <w:abstractNumId w:val="17"/>
  </w:num>
  <w:num w:numId="24">
    <w:abstractNumId w:val="14"/>
  </w:num>
  <w:num w:numId="25">
    <w:abstractNumId w:val="26"/>
  </w:num>
  <w:num w:numId="26">
    <w:abstractNumId w:val="13"/>
  </w:num>
  <w:num w:numId="27">
    <w:abstractNumId w:val="9"/>
  </w:num>
  <w:num w:numId="28">
    <w:abstractNumId w:val="15"/>
  </w:num>
  <w:num w:numId="29">
    <w:abstractNumId w:val="3"/>
  </w:num>
  <w:num w:numId="30">
    <w:abstractNumId w:val="8"/>
  </w:num>
  <w:num w:numId="31">
    <w:abstractNumId w:val="6"/>
  </w:num>
  <w:num w:numId="32">
    <w:abstractNumId w:val="19"/>
  </w:num>
  <w:num w:numId="33">
    <w:abstractNumId w:val="0"/>
  </w:num>
  <w:num w:numId="34">
    <w:abstractNumId w:val="30"/>
  </w:num>
  <w:num w:numId="35">
    <w:abstractNumId w:val="29"/>
  </w:num>
  <w:num w:numId="36">
    <w:abstractNumId w:val="2"/>
  </w:num>
  <w:num w:numId="37">
    <w:abstractNumId w:val="28"/>
  </w:num>
  <w:num w:numId="38">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E3"/>
    <w:rsid w:val="000008FC"/>
    <w:rsid w:val="00000EB2"/>
    <w:rsid w:val="00001A41"/>
    <w:rsid w:val="00001C9F"/>
    <w:rsid w:val="0000202E"/>
    <w:rsid w:val="00002F93"/>
    <w:rsid w:val="00002FDB"/>
    <w:rsid w:val="00003344"/>
    <w:rsid w:val="00003443"/>
    <w:rsid w:val="00003521"/>
    <w:rsid w:val="00004069"/>
    <w:rsid w:val="00004258"/>
    <w:rsid w:val="000043BB"/>
    <w:rsid w:val="00004A7C"/>
    <w:rsid w:val="00005014"/>
    <w:rsid w:val="000051CE"/>
    <w:rsid w:val="00005B8B"/>
    <w:rsid w:val="00006633"/>
    <w:rsid w:val="000067A2"/>
    <w:rsid w:val="00006B30"/>
    <w:rsid w:val="00006E45"/>
    <w:rsid w:val="00007399"/>
    <w:rsid w:val="000109E6"/>
    <w:rsid w:val="00010CAE"/>
    <w:rsid w:val="000116A5"/>
    <w:rsid w:val="00011A14"/>
    <w:rsid w:val="000159A0"/>
    <w:rsid w:val="00015D58"/>
    <w:rsid w:val="0001609E"/>
    <w:rsid w:val="0001638D"/>
    <w:rsid w:val="00016AC6"/>
    <w:rsid w:val="00016B22"/>
    <w:rsid w:val="00016D97"/>
    <w:rsid w:val="0001780A"/>
    <w:rsid w:val="00017FFA"/>
    <w:rsid w:val="00020363"/>
    <w:rsid w:val="00020889"/>
    <w:rsid w:val="000209A6"/>
    <w:rsid w:val="00020D87"/>
    <w:rsid w:val="0002102E"/>
    <w:rsid w:val="000210C0"/>
    <w:rsid w:val="0002195F"/>
    <w:rsid w:val="00021E3E"/>
    <w:rsid w:val="00022C49"/>
    <w:rsid w:val="00023160"/>
    <w:rsid w:val="0002356E"/>
    <w:rsid w:val="00026A53"/>
    <w:rsid w:val="00026C5D"/>
    <w:rsid w:val="000278A1"/>
    <w:rsid w:val="000307F7"/>
    <w:rsid w:val="000328C9"/>
    <w:rsid w:val="000343DA"/>
    <w:rsid w:val="00034856"/>
    <w:rsid w:val="00035072"/>
    <w:rsid w:val="00035310"/>
    <w:rsid w:val="000358B3"/>
    <w:rsid w:val="00035F2E"/>
    <w:rsid w:val="00036867"/>
    <w:rsid w:val="00036AE2"/>
    <w:rsid w:val="00036C39"/>
    <w:rsid w:val="00036DC6"/>
    <w:rsid w:val="0003719D"/>
    <w:rsid w:val="00040BF4"/>
    <w:rsid w:val="00041100"/>
    <w:rsid w:val="00041197"/>
    <w:rsid w:val="000417EB"/>
    <w:rsid w:val="0004224E"/>
    <w:rsid w:val="000426EE"/>
    <w:rsid w:val="00042CB6"/>
    <w:rsid w:val="0004394C"/>
    <w:rsid w:val="000443DE"/>
    <w:rsid w:val="0004533A"/>
    <w:rsid w:val="00046064"/>
    <w:rsid w:val="000460BD"/>
    <w:rsid w:val="00046283"/>
    <w:rsid w:val="000466C6"/>
    <w:rsid w:val="00046CC7"/>
    <w:rsid w:val="00046F8E"/>
    <w:rsid w:val="00047744"/>
    <w:rsid w:val="00047FD2"/>
    <w:rsid w:val="00051768"/>
    <w:rsid w:val="00051D6E"/>
    <w:rsid w:val="00052524"/>
    <w:rsid w:val="000529C6"/>
    <w:rsid w:val="00053194"/>
    <w:rsid w:val="0005366E"/>
    <w:rsid w:val="0005381B"/>
    <w:rsid w:val="000538A1"/>
    <w:rsid w:val="00053A0A"/>
    <w:rsid w:val="0005592C"/>
    <w:rsid w:val="000559C8"/>
    <w:rsid w:val="00055E49"/>
    <w:rsid w:val="00056855"/>
    <w:rsid w:val="000568BD"/>
    <w:rsid w:val="00056C35"/>
    <w:rsid w:val="00056D68"/>
    <w:rsid w:val="00060298"/>
    <w:rsid w:val="000607F0"/>
    <w:rsid w:val="00060DF6"/>
    <w:rsid w:val="00061828"/>
    <w:rsid w:val="00061BE1"/>
    <w:rsid w:val="00062025"/>
    <w:rsid w:val="0006264B"/>
    <w:rsid w:val="00063313"/>
    <w:rsid w:val="00063AE9"/>
    <w:rsid w:val="00063BAA"/>
    <w:rsid w:val="00066189"/>
    <w:rsid w:val="00067F9A"/>
    <w:rsid w:val="00070019"/>
    <w:rsid w:val="000709AB"/>
    <w:rsid w:val="00071438"/>
    <w:rsid w:val="00071748"/>
    <w:rsid w:val="00071A41"/>
    <w:rsid w:val="00071D25"/>
    <w:rsid w:val="0007286D"/>
    <w:rsid w:val="00072DB9"/>
    <w:rsid w:val="000731F9"/>
    <w:rsid w:val="00073625"/>
    <w:rsid w:val="000738D9"/>
    <w:rsid w:val="00073E18"/>
    <w:rsid w:val="00074227"/>
    <w:rsid w:val="00074369"/>
    <w:rsid w:val="000743D6"/>
    <w:rsid w:val="000749EF"/>
    <w:rsid w:val="00074BB5"/>
    <w:rsid w:val="00074C1B"/>
    <w:rsid w:val="0007524F"/>
    <w:rsid w:val="00075D35"/>
    <w:rsid w:val="00076625"/>
    <w:rsid w:val="00076D18"/>
    <w:rsid w:val="00076E3A"/>
    <w:rsid w:val="00077863"/>
    <w:rsid w:val="00077DE6"/>
    <w:rsid w:val="00077E62"/>
    <w:rsid w:val="00080E2A"/>
    <w:rsid w:val="000814E3"/>
    <w:rsid w:val="00082636"/>
    <w:rsid w:val="00082C45"/>
    <w:rsid w:val="00082D87"/>
    <w:rsid w:val="000832B3"/>
    <w:rsid w:val="000836C4"/>
    <w:rsid w:val="00083725"/>
    <w:rsid w:val="00083A89"/>
    <w:rsid w:val="00083BC8"/>
    <w:rsid w:val="00083D1C"/>
    <w:rsid w:val="000840AF"/>
    <w:rsid w:val="000841A4"/>
    <w:rsid w:val="0008434A"/>
    <w:rsid w:val="00084510"/>
    <w:rsid w:val="000845DE"/>
    <w:rsid w:val="0008541F"/>
    <w:rsid w:val="000858EB"/>
    <w:rsid w:val="000860CF"/>
    <w:rsid w:val="0008685F"/>
    <w:rsid w:val="00086A68"/>
    <w:rsid w:val="00086AEE"/>
    <w:rsid w:val="00087397"/>
    <w:rsid w:val="000878F6"/>
    <w:rsid w:val="00090158"/>
    <w:rsid w:val="000909F5"/>
    <w:rsid w:val="00091C8F"/>
    <w:rsid w:val="00091D46"/>
    <w:rsid w:val="00091EC7"/>
    <w:rsid w:val="00092B19"/>
    <w:rsid w:val="000931F4"/>
    <w:rsid w:val="00093E9F"/>
    <w:rsid w:val="00094705"/>
    <w:rsid w:val="000947CB"/>
    <w:rsid w:val="000950B0"/>
    <w:rsid w:val="00095DA0"/>
    <w:rsid w:val="00095EA9"/>
    <w:rsid w:val="00096138"/>
    <w:rsid w:val="000964F0"/>
    <w:rsid w:val="0009790F"/>
    <w:rsid w:val="000A0982"/>
    <w:rsid w:val="000A0BE8"/>
    <w:rsid w:val="000A0FB4"/>
    <w:rsid w:val="000A1A5B"/>
    <w:rsid w:val="000A2160"/>
    <w:rsid w:val="000A33C2"/>
    <w:rsid w:val="000A37CC"/>
    <w:rsid w:val="000A380C"/>
    <w:rsid w:val="000A388D"/>
    <w:rsid w:val="000A38AC"/>
    <w:rsid w:val="000A3D0C"/>
    <w:rsid w:val="000A4365"/>
    <w:rsid w:val="000A4A45"/>
    <w:rsid w:val="000A5653"/>
    <w:rsid w:val="000A63A8"/>
    <w:rsid w:val="000A6D12"/>
    <w:rsid w:val="000A6EBB"/>
    <w:rsid w:val="000B0A47"/>
    <w:rsid w:val="000B0C8C"/>
    <w:rsid w:val="000B174B"/>
    <w:rsid w:val="000B206C"/>
    <w:rsid w:val="000B2084"/>
    <w:rsid w:val="000B2EC9"/>
    <w:rsid w:val="000B3216"/>
    <w:rsid w:val="000B5012"/>
    <w:rsid w:val="000B5F6B"/>
    <w:rsid w:val="000B7544"/>
    <w:rsid w:val="000B7924"/>
    <w:rsid w:val="000C0298"/>
    <w:rsid w:val="000C06E1"/>
    <w:rsid w:val="000C1251"/>
    <w:rsid w:val="000C12E9"/>
    <w:rsid w:val="000C13A5"/>
    <w:rsid w:val="000C29E5"/>
    <w:rsid w:val="000C417E"/>
    <w:rsid w:val="000C49B7"/>
    <w:rsid w:val="000C53A4"/>
    <w:rsid w:val="000C5654"/>
    <w:rsid w:val="000C633B"/>
    <w:rsid w:val="000C670E"/>
    <w:rsid w:val="000C69B3"/>
    <w:rsid w:val="000C6DA4"/>
    <w:rsid w:val="000D0A5D"/>
    <w:rsid w:val="000D1473"/>
    <w:rsid w:val="000D1D25"/>
    <w:rsid w:val="000D2630"/>
    <w:rsid w:val="000D2AEB"/>
    <w:rsid w:val="000D31CE"/>
    <w:rsid w:val="000D36D0"/>
    <w:rsid w:val="000D493D"/>
    <w:rsid w:val="000D56EF"/>
    <w:rsid w:val="000D5A36"/>
    <w:rsid w:val="000D5C4A"/>
    <w:rsid w:val="000D68D5"/>
    <w:rsid w:val="000D6BD5"/>
    <w:rsid w:val="000D706D"/>
    <w:rsid w:val="000D75A9"/>
    <w:rsid w:val="000D76D2"/>
    <w:rsid w:val="000D7B83"/>
    <w:rsid w:val="000E00E9"/>
    <w:rsid w:val="000E06BD"/>
    <w:rsid w:val="000E0B0F"/>
    <w:rsid w:val="000E0E8A"/>
    <w:rsid w:val="000E11DB"/>
    <w:rsid w:val="000E1C5B"/>
    <w:rsid w:val="000E1FA0"/>
    <w:rsid w:val="000E3740"/>
    <w:rsid w:val="000E3865"/>
    <w:rsid w:val="000E3AE2"/>
    <w:rsid w:val="000E4392"/>
    <w:rsid w:val="000E4815"/>
    <w:rsid w:val="000E4DF9"/>
    <w:rsid w:val="000E557C"/>
    <w:rsid w:val="000E587E"/>
    <w:rsid w:val="000E5D71"/>
    <w:rsid w:val="000E6440"/>
    <w:rsid w:val="000E6651"/>
    <w:rsid w:val="000E6883"/>
    <w:rsid w:val="000E69A2"/>
    <w:rsid w:val="000E7327"/>
    <w:rsid w:val="000F02AB"/>
    <w:rsid w:val="000F1939"/>
    <w:rsid w:val="000F2438"/>
    <w:rsid w:val="000F2680"/>
    <w:rsid w:val="000F26CF"/>
    <w:rsid w:val="000F2BBE"/>
    <w:rsid w:val="000F2C52"/>
    <w:rsid w:val="000F3375"/>
    <w:rsid w:val="000F3789"/>
    <w:rsid w:val="000F378D"/>
    <w:rsid w:val="000F3C2A"/>
    <w:rsid w:val="000F3D9B"/>
    <w:rsid w:val="000F405E"/>
    <w:rsid w:val="000F4A4F"/>
    <w:rsid w:val="000F5484"/>
    <w:rsid w:val="000F54CB"/>
    <w:rsid w:val="000F6634"/>
    <w:rsid w:val="000F67DE"/>
    <w:rsid w:val="000F68BE"/>
    <w:rsid w:val="000F6B0D"/>
    <w:rsid w:val="000F6FF6"/>
    <w:rsid w:val="00100319"/>
    <w:rsid w:val="001008CF"/>
    <w:rsid w:val="001010FE"/>
    <w:rsid w:val="00101694"/>
    <w:rsid w:val="00101B8B"/>
    <w:rsid w:val="0010222E"/>
    <w:rsid w:val="001022DB"/>
    <w:rsid w:val="00102F19"/>
    <w:rsid w:val="00103048"/>
    <w:rsid w:val="001034FB"/>
    <w:rsid w:val="001035FB"/>
    <w:rsid w:val="00103CE7"/>
    <w:rsid w:val="00104811"/>
    <w:rsid w:val="00104E7B"/>
    <w:rsid w:val="00105249"/>
    <w:rsid w:val="00105570"/>
    <w:rsid w:val="00105835"/>
    <w:rsid w:val="0010587A"/>
    <w:rsid w:val="001058CE"/>
    <w:rsid w:val="001060DD"/>
    <w:rsid w:val="00106A8C"/>
    <w:rsid w:val="00106B6A"/>
    <w:rsid w:val="00107273"/>
    <w:rsid w:val="00107721"/>
    <w:rsid w:val="00107F1D"/>
    <w:rsid w:val="001102F6"/>
    <w:rsid w:val="0011148A"/>
    <w:rsid w:val="00111A44"/>
    <w:rsid w:val="00112DE0"/>
    <w:rsid w:val="0011339C"/>
    <w:rsid w:val="00113E16"/>
    <w:rsid w:val="0011425B"/>
    <w:rsid w:val="001144CE"/>
    <w:rsid w:val="00114513"/>
    <w:rsid w:val="00114854"/>
    <w:rsid w:val="00114951"/>
    <w:rsid w:val="00115903"/>
    <w:rsid w:val="00115B29"/>
    <w:rsid w:val="00115B64"/>
    <w:rsid w:val="00115CE3"/>
    <w:rsid w:val="00116B52"/>
    <w:rsid w:val="00117987"/>
    <w:rsid w:val="001213A9"/>
    <w:rsid w:val="00121975"/>
    <w:rsid w:val="00122C45"/>
    <w:rsid w:val="00123291"/>
    <w:rsid w:val="00123824"/>
    <w:rsid w:val="00123B90"/>
    <w:rsid w:val="00123D72"/>
    <w:rsid w:val="00123FDD"/>
    <w:rsid w:val="00124044"/>
    <w:rsid w:val="00124DE9"/>
    <w:rsid w:val="00125C56"/>
    <w:rsid w:val="001266F2"/>
    <w:rsid w:val="001267F9"/>
    <w:rsid w:val="00127720"/>
    <w:rsid w:val="00127C7A"/>
    <w:rsid w:val="001300EB"/>
    <w:rsid w:val="00130A19"/>
    <w:rsid w:val="001318F6"/>
    <w:rsid w:val="00131986"/>
    <w:rsid w:val="00131AAC"/>
    <w:rsid w:val="001322D3"/>
    <w:rsid w:val="00133626"/>
    <w:rsid w:val="0013363D"/>
    <w:rsid w:val="00133A78"/>
    <w:rsid w:val="00134117"/>
    <w:rsid w:val="0013535E"/>
    <w:rsid w:val="001355FD"/>
    <w:rsid w:val="001359B2"/>
    <w:rsid w:val="00135D09"/>
    <w:rsid w:val="00136678"/>
    <w:rsid w:val="00137C5B"/>
    <w:rsid w:val="001407A4"/>
    <w:rsid w:val="001410D7"/>
    <w:rsid w:val="0014136E"/>
    <w:rsid w:val="001413EF"/>
    <w:rsid w:val="001414F8"/>
    <w:rsid w:val="00141702"/>
    <w:rsid w:val="00141DDC"/>
    <w:rsid w:val="00141EBF"/>
    <w:rsid w:val="00141FE9"/>
    <w:rsid w:val="001422CE"/>
    <w:rsid w:val="00143A9C"/>
    <w:rsid w:val="00143AAA"/>
    <w:rsid w:val="00143E94"/>
    <w:rsid w:val="00144225"/>
    <w:rsid w:val="00144D13"/>
    <w:rsid w:val="0014512D"/>
    <w:rsid w:val="00145AE8"/>
    <w:rsid w:val="00145DEE"/>
    <w:rsid w:val="0014667A"/>
    <w:rsid w:val="001469E3"/>
    <w:rsid w:val="00146BD3"/>
    <w:rsid w:val="00146CBE"/>
    <w:rsid w:val="00147B87"/>
    <w:rsid w:val="00147DDC"/>
    <w:rsid w:val="00147EC8"/>
    <w:rsid w:val="001509C6"/>
    <w:rsid w:val="0015190A"/>
    <w:rsid w:val="00151AA8"/>
    <w:rsid w:val="00153143"/>
    <w:rsid w:val="00154BCA"/>
    <w:rsid w:val="0015567B"/>
    <w:rsid w:val="00156119"/>
    <w:rsid w:val="00156B10"/>
    <w:rsid w:val="00156BE4"/>
    <w:rsid w:val="00156E80"/>
    <w:rsid w:val="001605FD"/>
    <w:rsid w:val="00160DD4"/>
    <w:rsid w:val="001625EC"/>
    <w:rsid w:val="001630A1"/>
    <w:rsid w:val="00163268"/>
    <w:rsid w:val="001632A1"/>
    <w:rsid w:val="00164894"/>
    <w:rsid w:val="00164B9B"/>
    <w:rsid w:val="001653D8"/>
    <w:rsid w:val="00165B2B"/>
    <w:rsid w:val="00166308"/>
    <w:rsid w:val="0016643D"/>
    <w:rsid w:val="00166538"/>
    <w:rsid w:val="00166965"/>
    <w:rsid w:val="00167394"/>
    <w:rsid w:val="001675C7"/>
    <w:rsid w:val="001676C1"/>
    <w:rsid w:val="00167CA6"/>
    <w:rsid w:val="00167FAB"/>
    <w:rsid w:val="001701DC"/>
    <w:rsid w:val="00170343"/>
    <w:rsid w:val="00170391"/>
    <w:rsid w:val="00170554"/>
    <w:rsid w:val="0017068B"/>
    <w:rsid w:val="00170A62"/>
    <w:rsid w:val="00171E5B"/>
    <w:rsid w:val="00171FF2"/>
    <w:rsid w:val="0017261B"/>
    <w:rsid w:val="00172CA2"/>
    <w:rsid w:val="0017330B"/>
    <w:rsid w:val="00173D8B"/>
    <w:rsid w:val="00173DFA"/>
    <w:rsid w:val="00173EA3"/>
    <w:rsid w:val="00174612"/>
    <w:rsid w:val="00174AFB"/>
    <w:rsid w:val="001755AA"/>
    <w:rsid w:val="00175634"/>
    <w:rsid w:val="001758C3"/>
    <w:rsid w:val="0017621E"/>
    <w:rsid w:val="0017680E"/>
    <w:rsid w:val="0018016C"/>
    <w:rsid w:val="001801A1"/>
    <w:rsid w:val="0018053F"/>
    <w:rsid w:val="001807A1"/>
    <w:rsid w:val="00180E17"/>
    <w:rsid w:val="00180F56"/>
    <w:rsid w:val="001820AA"/>
    <w:rsid w:val="001824D3"/>
    <w:rsid w:val="0018252A"/>
    <w:rsid w:val="001826BA"/>
    <w:rsid w:val="00183DA9"/>
    <w:rsid w:val="00184E66"/>
    <w:rsid w:val="00185006"/>
    <w:rsid w:val="0018537E"/>
    <w:rsid w:val="001857E3"/>
    <w:rsid w:val="001858A8"/>
    <w:rsid w:val="001860A7"/>
    <w:rsid w:val="00186D40"/>
    <w:rsid w:val="0018753B"/>
    <w:rsid w:val="001877DF"/>
    <w:rsid w:val="001878FF"/>
    <w:rsid w:val="00187983"/>
    <w:rsid w:val="00190794"/>
    <w:rsid w:val="001909BF"/>
    <w:rsid w:val="001911EA"/>
    <w:rsid w:val="001917A4"/>
    <w:rsid w:val="00193206"/>
    <w:rsid w:val="0019392A"/>
    <w:rsid w:val="00193DA0"/>
    <w:rsid w:val="0019467A"/>
    <w:rsid w:val="00194F94"/>
    <w:rsid w:val="001951EF"/>
    <w:rsid w:val="001951F5"/>
    <w:rsid w:val="0019661F"/>
    <w:rsid w:val="00197338"/>
    <w:rsid w:val="00197621"/>
    <w:rsid w:val="00197655"/>
    <w:rsid w:val="00197CE5"/>
    <w:rsid w:val="00197D78"/>
    <w:rsid w:val="001A08B0"/>
    <w:rsid w:val="001A251B"/>
    <w:rsid w:val="001A3D13"/>
    <w:rsid w:val="001A3F69"/>
    <w:rsid w:val="001A4448"/>
    <w:rsid w:val="001A4B35"/>
    <w:rsid w:val="001A556F"/>
    <w:rsid w:val="001A5B36"/>
    <w:rsid w:val="001A5B76"/>
    <w:rsid w:val="001A63BC"/>
    <w:rsid w:val="001A65DB"/>
    <w:rsid w:val="001A6878"/>
    <w:rsid w:val="001A6929"/>
    <w:rsid w:val="001A6AB3"/>
    <w:rsid w:val="001A735C"/>
    <w:rsid w:val="001A7638"/>
    <w:rsid w:val="001A7760"/>
    <w:rsid w:val="001A7CF7"/>
    <w:rsid w:val="001B0BD5"/>
    <w:rsid w:val="001B14D9"/>
    <w:rsid w:val="001B1AFF"/>
    <w:rsid w:val="001B220B"/>
    <w:rsid w:val="001B2F25"/>
    <w:rsid w:val="001B3C20"/>
    <w:rsid w:val="001B3ED8"/>
    <w:rsid w:val="001B5609"/>
    <w:rsid w:val="001B5F42"/>
    <w:rsid w:val="001B6049"/>
    <w:rsid w:val="001B6390"/>
    <w:rsid w:val="001B6391"/>
    <w:rsid w:val="001B6802"/>
    <w:rsid w:val="001B689A"/>
    <w:rsid w:val="001B7232"/>
    <w:rsid w:val="001C0280"/>
    <w:rsid w:val="001C1936"/>
    <w:rsid w:val="001C2710"/>
    <w:rsid w:val="001C2928"/>
    <w:rsid w:val="001C29A5"/>
    <w:rsid w:val="001C2DDA"/>
    <w:rsid w:val="001C2DDC"/>
    <w:rsid w:val="001C3652"/>
    <w:rsid w:val="001C3CD3"/>
    <w:rsid w:val="001C5303"/>
    <w:rsid w:val="001C53DC"/>
    <w:rsid w:val="001C57D7"/>
    <w:rsid w:val="001C58F6"/>
    <w:rsid w:val="001C5CD0"/>
    <w:rsid w:val="001C5D4D"/>
    <w:rsid w:val="001C6367"/>
    <w:rsid w:val="001C6467"/>
    <w:rsid w:val="001D02BE"/>
    <w:rsid w:val="001D0564"/>
    <w:rsid w:val="001D092B"/>
    <w:rsid w:val="001D1228"/>
    <w:rsid w:val="001D20D5"/>
    <w:rsid w:val="001D2879"/>
    <w:rsid w:val="001D342B"/>
    <w:rsid w:val="001D39E0"/>
    <w:rsid w:val="001D3B73"/>
    <w:rsid w:val="001D3C3E"/>
    <w:rsid w:val="001D3CE6"/>
    <w:rsid w:val="001D3D93"/>
    <w:rsid w:val="001D4C98"/>
    <w:rsid w:val="001D50DB"/>
    <w:rsid w:val="001D533D"/>
    <w:rsid w:val="001D5E06"/>
    <w:rsid w:val="001D6542"/>
    <w:rsid w:val="001D681F"/>
    <w:rsid w:val="001D7490"/>
    <w:rsid w:val="001E00B5"/>
    <w:rsid w:val="001E1B2A"/>
    <w:rsid w:val="001E2184"/>
    <w:rsid w:val="001E2A0B"/>
    <w:rsid w:val="001E3185"/>
    <w:rsid w:val="001E3E26"/>
    <w:rsid w:val="001E3E29"/>
    <w:rsid w:val="001E4093"/>
    <w:rsid w:val="001E44AD"/>
    <w:rsid w:val="001E5B9B"/>
    <w:rsid w:val="001E5CD3"/>
    <w:rsid w:val="001E6D05"/>
    <w:rsid w:val="001E7D7A"/>
    <w:rsid w:val="001E7EDF"/>
    <w:rsid w:val="001F034B"/>
    <w:rsid w:val="001F148E"/>
    <w:rsid w:val="001F1AFA"/>
    <w:rsid w:val="001F27E6"/>
    <w:rsid w:val="001F2ACE"/>
    <w:rsid w:val="001F2AE6"/>
    <w:rsid w:val="001F3687"/>
    <w:rsid w:val="001F3813"/>
    <w:rsid w:val="001F3B2D"/>
    <w:rsid w:val="001F45F8"/>
    <w:rsid w:val="001F4751"/>
    <w:rsid w:val="001F4796"/>
    <w:rsid w:val="001F4882"/>
    <w:rsid w:val="001F5EA9"/>
    <w:rsid w:val="001F630F"/>
    <w:rsid w:val="001F6851"/>
    <w:rsid w:val="001F75FA"/>
    <w:rsid w:val="001F7C91"/>
    <w:rsid w:val="00200147"/>
    <w:rsid w:val="00200253"/>
    <w:rsid w:val="00200D83"/>
    <w:rsid w:val="00201135"/>
    <w:rsid w:val="002018C3"/>
    <w:rsid w:val="002018C5"/>
    <w:rsid w:val="00201CB3"/>
    <w:rsid w:val="002034F9"/>
    <w:rsid w:val="0020391E"/>
    <w:rsid w:val="0020399E"/>
    <w:rsid w:val="00203A84"/>
    <w:rsid w:val="00204504"/>
    <w:rsid w:val="0020468D"/>
    <w:rsid w:val="002048B9"/>
    <w:rsid w:val="00204CF9"/>
    <w:rsid w:val="0020540C"/>
    <w:rsid w:val="00205AE0"/>
    <w:rsid w:val="00206622"/>
    <w:rsid w:val="00207863"/>
    <w:rsid w:val="0020799E"/>
    <w:rsid w:val="002104A1"/>
    <w:rsid w:val="00211973"/>
    <w:rsid w:val="00211ACD"/>
    <w:rsid w:val="00212797"/>
    <w:rsid w:val="00212B59"/>
    <w:rsid w:val="00212C8A"/>
    <w:rsid w:val="00215C28"/>
    <w:rsid w:val="00216406"/>
    <w:rsid w:val="00216481"/>
    <w:rsid w:val="002166A9"/>
    <w:rsid w:val="002166E0"/>
    <w:rsid w:val="0021713D"/>
    <w:rsid w:val="0021714F"/>
    <w:rsid w:val="00217C13"/>
    <w:rsid w:val="00217ECE"/>
    <w:rsid w:val="002201D0"/>
    <w:rsid w:val="00220678"/>
    <w:rsid w:val="00221342"/>
    <w:rsid w:val="00221B09"/>
    <w:rsid w:val="00221D88"/>
    <w:rsid w:val="00222098"/>
    <w:rsid w:val="00222196"/>
    <w:rsid w:val="0022248B"/>
    <w:rsid w:val="00223129"/>
    <w:rsid w:val="002235D0"/>
    <w:rsid w:val="002237D6"/>
    <w:rsid w:val="00223E82"/>
    <w:rsid w:val="00224693"/>
    <w:rsid w:val="0022483E"/>
    <w:rsid w:val="00225168"/>
    <w:rsid w:val="00225FD1"/>
    <w:rsid w:val="0022646E"/>
    <w:rsid w:val="00226B3F"/>
    <w:rsid w:val="00227FF4"/>
    <w:rsid w:val="00230076"/>
    <w:rsid w:val="002301DE"/>
    <w:rsid w:val="002308DF"/>
    <w:rsid w:val="00230F23"/>
    <w:rsid w:val="00231454"/>
    <w:rsid w:val="00231AF8"/>
    <w:rsid w:val="00231E3A"/>
    <w:rsid w:val="00232872"/>
    <w:rsid w:val="00232A82"/>
    <w:rsid w:val="00232CD9"/>
    <w:rsid w:val="00233084"/>
    <w:rsid w:val="00233783"/>
    <w:rsid w:val="00233BD2"/>
    <w:rsid w:val="00233DD3"/>
    <w:rsid w:val="002344B7"/>
    <w:rsid w:val="00234DB0"/>
    <w:rsid w:val="00235709"/>
    <w:rsid w:val="00235AD4"/>
    <w:rsid w:val="00235C66"/>
    <w:rsid w:val="00235ED9"/>
    <w:rsid w:val="002362AC"/>
    <w:rsid w:val="00236B30"/>
    <w:rsid w:val="002375F9"/>
    <w:rsid w:val="002375FA"/>
    <w:rsid w:val="00237B3E"/>
    <w:rsid w:val="002405A7"/>
    <w:rsid w:val="0024144A"/>
    <w:rsid w:val="00241503"/>
    <w:rsid w:val="00241C61"/>
    <w:rsid w:val="00241D74"/>
    <w:rsid w:val="00242895"/>
    <w:rsid w:val="00243CBC"/>
    <w:rsid w:val="0024515C"/>
    <w:rsid w:val="00245D34"/>
    <w:rsid w:val="00247D86"/>
    <w:rsid w:val="00247FD1"/>
    <w:rsid w:val="0025013D"/>
    <w:rsid w:val="00250C11"/>
    <w:rsid w:val="00251E3D"/>
    <w:rsid w:val="00251F01"/>
    <w:rsid w:val="00251F81"/>
    <w:rsid w:val="002522BE"/>
    <w:rsid w:val="00252939"/>
    <w:rsid w:val="00253219"/>
    <w:rsid w:val="00253A7E"/>
    <w:rsid w:val="00254C7E"/>
    <w:rsid w:val="0025574F"/>
    <w:rsid w:val="002561E9"/>
    <w:rsid w:val="002562C9"/>
    <w:rsid w:val="002565FF"/>
    <w:rsid w:val="00256744"/>
    <w:rsid w:val="0025687F"/>
    <w:rsid w:val="00256BC7"/>
    <w:rsid w:val="00257A43"/>
    <w:rsid w:val="00257E49"/>
    <w:rsid w:val="002602E8"/>
    <w:rsid w:val="00260648"/>
    <w:rsid w:val="00260CFA"/>
    <w:rsid w:val="0026163B"/>
    <w:rsid w:val="00261789"/>
    <w:rsid w:val="00261BDC"/>
    <w:rsid w:val="00262BCA"/>
    <w:rsid w:val="00263DFB"/>
    <w:rsid w:val="00263EDE"/>
    <w:rsid w:val="002640A1"/>
    <w:rsid w:val="002641FB"/>
    <w:rsid w:val="002646D3"/>
    <w:rsid w:val="002646EC"/>
    <w:rsid w:val="002648B0"/>
    <w:rsid w:val="00264F8D"/>
    <w:rsid w:val="00265DB9"/>
    <w:rsid w:val="00266514"/>
    <w:rsid w:val="0026774F"/>
    <w:rsid w:val="002679AF"/>
    <w:rsid w:val="00270496"/>
    <w:rsid w:val="00270E4B"/>
    <w:rsid w:val="00270E70"/>
    <w:rsid w:val="0027165A"/>
    <w:rsid w:val="0027191B"/>
    <w:rsid w:val="00271B52"/>
    <w:rsid w:val="00271E2F"/>
    <w:rsid w:val="00272372"/>
    <w:rsid w:val="00272978"/>
    <w:rsid w:val="00272FD3"/>
    <w:rsid w:val="00272FED"/>
    <w:rsid w:val="00273024"/>
    <w:rsid w:val="002730A9"/>
    <w:rsid w:val="0027350D"/>
    <w:rsid w:val="0027450A"/>
    <w:rsid w:val="00274651"/>
    <w:rsid w:val="00274CBD"/>
    <w:rsid w:val="002750C4"/>
    <w:rsid w:val="00275303"/>
    <w:rsid w:val="00275C22"/>
    <w:rsid w:val="00276045"/>
    <w:rsid w:val="0027622B"/>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DDC"/>
    <w:rsid w:val="00283F30"/>
    <w:rsid w:val="00283FC7"/>
    <w:rsid w:val="00284806"/>
    <w:rsid w:val="00284C3E"/>
    <w:rsid w:val="00284C83"/>
    <w:rsid w:val="00284EA2"/>
    <w:rsid w:val="00285AE7"/>
    <w:rsid w:val="00286325"/>
    <w:rsid w:val="002868AA"/>
    <w:rsid w:val="00287031"/>
    <w:rsid w:val="00287686"/>
    <w:rsid w:val="00287CA0"/>
    <w:rsid w:val="002902AC"/>
    <w:rsid w:val="00290833"/>
    <w:rsid w:val="00290F86"/>
    <w:rsid w:val="002911A8"/>
    <w:rsid w:val="00292BE9"/>
    <w:rsid w:val="002935D4"/>
    <w:rsid w:val="00293B88"/>
    <w:rsid w:val="0029403D"/>
    <w:rsid w:val="002941F2"/>
    <w:rsid w:val="00294421"/>
    <w:rsid w:val="002944EF"/>
    <w:rsid w:val="0029489D"/>
    <w:rsid w:val="00295103"/>
    <w:rsid w:val="002954FB"/>
    <w:rsid w:val="0029553A"/>
    <w:rsid w:val="00295C6E"/>
    <w:rsid w:val="00295D01"/>
    <w:rsid w:val="00296EAC"/>
    <w:rsid w:val="002973D3"/>
    <w:rsid w:val="002977DB"/>
    <w:rsid w:val="00297960"/>
    <w:rsid w:val="00297F55"/>
    <w:rsid w:val="00297F9D"/>
    <w:rsid w:val="00297FE2"/>
    <w:rsid w:val="002A0FC4"/>
    <w:rsid w:val="002A106D"/>
    <w:rsid w:val="002A1838"/>
    <w:rsid w:val="002A19E9"/>
    <w:rsid w:val="002A1CAD"/>
    <w:rsid w:val="002A29C4"/>
    <w:rsid w:val="002A3D07"/>
    <w:rsid w:val="002A3DB6"/>
    <w:rsid w:val="002A50CB"/>
    <w:rsid w:val="002A559C"/>
    <w:rsid w:val="002A5925"/>
    <w:rsid w:val="002A6AC0"/>
    <w:rsid w:val="002A773B"/>
    <w:rsid w:val="002B01A8"/>
    <w:rsid w:val="002B01C6"/>
    <w:rsid w:val="002B0640"/>
    <w:rsid w:val="002B0DC1"/>
    <w:rsid w:val="002B139A"/>
    <w:rsid w:val="002B14E3"/>
    <w:rsid w:val="002B168F"/>
    <w:rsid w:val="002B18BF"/>
    <w:rsid w:val="002B18CD"/>
    <w:rsid w:val="002B1D7C"/>
    <w:rsid w:val="002B1F76"/>
    <w:rsid w:val="002B20C9"/>
    <w:rsid w:val="002B21F8"/>
    <w:rsid w:val="002B24F5"/>
    <w:rsid w:val="002B279B"/>
    <w:rsid w:val="002B3272"/>
    <w:rsid w:val="002B37D8"/>
    <w:rsid w:val="002B3844"/>
    <w:rsid w:val="002B3AA0"/>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0712"/>
    <w:rsid w:val="002C133C"/>
    <w:rsid w:val="002C18BC"/>
    <w:rsid w:val="002C18C3"/>
    <w:rsid w:val="002C1B2F"/>
    <w:rsid w:val="002C224A"/>
    <w:rsid w:val="002C2443"/>
    <w:rsid w:val="002C5799"/>
    <w:rsid w:val="002C6318"/>
    <w:rsid w:val="002D0422"/>
    <w:rsid w:val="002D0613"/>
    <w:rsid w:val="002D0B13"/>
    <w:rsid w:val="002D1A19"/>
    <w:rsid w:val="002D2789"/>
    <w:rsid w:val="002D2CED"/>
    <w:rsid w:val="002D3153"/>
    <w:rsid w:val="002D38E9"/>
    <w:rsid w:val="002D3B57"/>
    <w:rsid w:val="002D4B75"/>
    <w:rsid w:val="002D4C07"/>
    <w:rsid w:val="002D568A"/>
    <w:rsid w:val="002D5B56"/>
    <w:rsid w:val="002D5CE4"/>
    <w:rsid w:val="002D5F6E"/>
    <w:rsid w:val="002D686D"/>
    <w:rsid w:val="002D793A"/>
    <w:rsid w:val="002E09DC"/>
    <w:rsid w:val="002E1A46"/>
    <w:rsid w:val="002E21D0"/>
    <w:rsid w:val="002E3647"/>
    <w:rsid w:val="002E3A4B"/>
    <w:rsid w:val="002E43AC"/>
    <w:rsid w:val="002E5987"/>
    <w:rsid w:val="002E644E"/>
    <w:rsid w:val="002E654C"/>
    <w:rsid w:val="002E6BAA"/>
    <w:rsid w:val="002E7146"/>
    <w:rsid w:val="002E737E"/>
    <w:rsid w:val="002E78A5"/>
    <w:rsid w:val="002E7B53"/>
    <w:rsid w:val="002F0036"/>
    <w:rsid w:val="002F0C6F"/>
    <w:rsid w:val="002F2A90"/>
    <w:rsid w:val="002F30EA"/>
    <w:rsid w:val="002F35C1"/>
    <w:rsid w:val="002F3D46"/>
    <w:rsid w:val="002F4476"/>
    <w:rsid w:val="002F4E66"/>
    <w:rsid w:val="002F50B9"/>
    <w:rsid w:val="002F5DAC"/>
    <w:rsid w:val="002F6FC6"/>
    <w:rsid w:val="002F7495"/>
    <w:rsid w:val="002F7A6B"/>
    <w:rsid w:val="00300156"/>
    <w:rsid w:val="00300373"/>
    <w:rsid w:val="003004BB"/>
    <w:rsid w:val="003013C7"/>
    <w:rsid w:val="0030191E"/>
    <w:rsid w:val="00302017"/>
    <w:rsid w:val="00302438"/>
    <w:rsid w:val="00302495"/>
    <w:rsid w:val="003030F4"/>
    <w:rsid w:val="00303EB6"/>
    <w:rsid w:val="00303F52"/>
    <w:rsid w:val="00303FF1"/>
    <w:rsid w:val="003040C4"/>
    <w:rsid w:val="00304280"/>
    <w:rsid w:val="003048F8"/>
    <w:rsid w:val="0030514F"/>
    <w:rsid w:val="00305419"/>
    <w:rsid w:val="0030542F"/>
    <w:rsid w:val="003054A2"/>
    <w:rsid w:val="003058AF"/>
    <w:rsid w:val="00305A96"/>
    <w:rsid w:val="00305E7F"/>
    <w:rsid w:val="00305E97"/>
    <w:rsid w:val="00305EDF"/>
    <w:rsid w:val="00306CF4"/>
    <w:rsid w:val="00307615"/>
    <w:rsid w:val="003076C6"/>
    <w:rsid w:val="00307725"/>
    <w:rsid w:val="00307A9E"/>
    <w:rsid w:val="00307EBA"/>
    <w:rsid w:val="0031049A"/>
    <w:rsid w:val="0031147B"/>
    <w:rsid w:val="00311DCC"/>
    <w:rsid w:val="00312265"/>
    <w:rsid w:val="003123C7"/>
    <w:rsid w:val="003124B4"/>
    <w:rsid w:val="00312752"/>
    <w:rsid w:val="00312E3C"/>
    <w:rsid w:val="003133BC"/>
    <w:rsid w:val="003134CD"/>
    <w:rsid w:val="003138C5"/>
    <w:rsid w:val="00313E34"/>
    <w:rsid w:val="00314AE4"/>
    <w:rsid w:val="00314D2C"/>
    <w:rsid w:val="003151CC"/>
    <w:rsid w:val="00315CF4"/>
    <w:rsid w:val="00315D03"/>
    <w:rsid w:val="00316121"/>
    <w:rsid w:val="003161D3"/>
    <w:rsid w:val="00316217"/>
    <w:rsid w:val="00316660"/>
    <w:rsid w:val="00316864"/>
    <w:rsid w:val="003169F6"/>
    <w:rsid w:val="00316C46"/>
    <w:rsid w:val="00316F17"/>
    <w:rsid w:val="00317414"/>
    <w:rsid w:val="003175DE"/>
    <w:rsid w:val="00317847"/>
    <w:rsid w:val="00317C88"/>
    <w:rsid w:val="003205F7"/>
    <w:rsid w:val="003207BF"/>
    <w:rsid w:val="00321B18"/>
    <w:rsid w:val="00321FCD"/>
    <w:rsid w:val="00322424"/>
    <w:rsid w:val="00322799"/>
    <w:rsid w:val="003227E6"/>
    <w:rsid w:val="00322900"/>
    <w:rsid w:val="00322AA4"/>
    <w:rsid w:val="00322B33"/>
    <w:rsid w:val="00323314"/>
    <w:rsid w:val="00324045"/>
    <w:rsid w:val="003240F0"/>
    <w:rsid w:val="00325078"/>
    <w:rsid w:val="0032556F"/>
    <w:rsid w:val="00325918"/>
    <w:rsid w:val="00325B88"/>
    <w:rsid w:val="00326A20"/>
    <w:rsid w:val="0033028F"/>
    <w:rsid w:val="00331BDF"/>
    <w:rsid w:val="00331FCD"/>
    <w:rsid w:val="00331FE5"/>
    <w:rsid w:val="0033212D"/>
    <w:rsid w:val="0033289C"/>
    <w:rsid w:val="00332F55"/>
    <w:rsid w:val="0033362F"/>
    <w:rsid w:val="003338EB"/>
    <w:rsid w:val="00333A64"/>
    <w:rsid w:val="00333A79"/>
    <w:rsid w:val="00333D64"/>
    <w:rsid w:val="00333DB9"/>
    <w:rsid w:val="00334319"/>
    <w:rsid w:val="00334520"/>
    <w:rsid w:val="00334ECA"/>
    <w:rsid w:val="00335547"/>
    <w:rsid w:val="00335FAF"/>
    <w:rsid w:val="003365E8"/>
    <w:rsid w:val="00337D96"/>
    <w:rsid w:val="003405BB"/>
    <w:rsid w:val="00340810"/>
    <w:rsid w:val="00340834"/>
    <w:rsid w:val="003412E3"/>
    <w:rsid w:val="00341E1C"/>
    <w:rsid w:val="00342425"/>
    <w:rsid w:val="00343539"/>
    <w:rsid w:val="003435C7"/>
    <w:rsid w:val="0034371A"/>
    <w:rsid w:val="00343D8C"/>
    <w:rsid w:val="00344619"/>
    <w:rsid w:val="00344658"/>
    <w:rsid w:val="00344A7B"/>
    <w:rsid w:val="00344F50"/>
    <w:rsid w:val="003452EB"/>
    <w:rsid w:val="00345B74"/>
    <w:rsid w:val="00345EE7"/>
    <w:rsid w:val="003460C5"/>
    <w:rsid w:val="00346326"/>
    <w:rsid w:val="00346C9B"/>
    <w:rsid w:val="00346CFA"/>
    <w:rsid w:val="00347D7E"/>
    <w:rsid w:val="003500EA"/>
    <w:rsid w:val="003510E8"/>
    <w:rsid w:val="003518AA"/>
    <w:rsid w:val="00351E24"/>
    <w:rsid w:val="00351E6B"/>
    <w:rsid w:val="00351F01"/>
    <w:rsid w:val="0035217B"/>
    <w:rsid w:val="00352FDE"/>
    <w:rsid w:val="00353769"/>
    <w:rsid w:val="00354B22"/>
    <w:rsid w:val="00354E22"/>
    <w:rsid w:val="0035585A"/>
    <w:rsid w:val="00355A44"/>
    <w:rsid w:val="00355F74"/>
    <w:rsid w:val="00356D70"/>
    <w:rsid w:val="00357092"/>
    <w:rsid w:val="00357962"/>
    <w:rsid w:val="00357C25"/>
    <w:rsid w:val="00360649"/>
    <w:rsid w:val="003606D2"/>
    <w:rsid w:val="00360E42"/>
    <w:rsid w:val="003611EF"/>
    <w:rsid w:val="00362C87"/>
    <w:rsid w:val="00362E37"/>
    <w:rsid w:val="00363D08"/>
    <w:rsid w:val="00363DDC"/>
    <w:rsid w:val="0036496A"/>
    <w:rsid w:val="00364EE8"/>
    <w:rsid w:val="0036524D"/>
    <w:rsid w:val="00366E92"/>
    <w:rsid w:val="003676A7"/>
    <w:rsid w:val="00367B30"/>
    <w:rsid w:val="00370A19"/>
    <w:rsid w:val="00371196"/>
    <w:rsid w:val="00371338"/>
    <w:rsid w:val="0037182B"/>
    <w:rsid w:val="00371A4B"/>
    <w:rsid w:val="00371A86"/>
    <w:rsid w:val="003722AB"/>
    <w:rsid w:val="00372604"/>
    <w:rsid w:val="003727A3"/>
    <w:rsid w:val="00372B86"/>
    <w:rsid w:val="00373711"/>
    <w:rsid w:val="003739DA"/>
    <w:rsid w:val="00373B7F"/>
    <w:rsid w:val="00373C12"/>
    <w:rsid w:val="00374048"/>
    <w:rsid w:val="003744A0"/>
    <w:rsid w:val="00374E2E"/>
    <w:rsid w:val="003758AE"/>
    <w:rsid w:val="00376BAC"/>
    <w:rsid w:val="003771E5"/>
    <w:rsid w:val="00377DD1"/>
    <w:rsid w:val="00381ACD"/>
    <w:rsid w:val="00382DBE"/>
    <w:rsid w:val="00383023"/>
    <w:rsid w:val="00383676"/>
    <w:rsid w:val="00383CD3"/>
    <w:rsid w:val="00384190"/>
    <w:rsid w:val="003842E3"/>
    <w:rsid w:val="003845EE"/>
    <w:rsid w:val="00384889"/>
    <w:rsid w:val="00385067"/>
    <w:rsid w:val="00385699"/>
    <w:rsid w:val="00386168"/>
    <w:rsid w:val="0038645C"/>
    <w:rsid w:val="00386A42"/>
    <w:rsid w:val="00386F35"/>
    <w:rsid w:val="003870EF"/>
    <w:rsid w:val="00391A7A"/>
    <w:rsid w:val="00391A86"/>
    <w:rsid w:val="0039248B"/>
    <w:rsid w:val="003929DF"/>
    <w:rsid w:val="00393270"/>
    <w:rsid w:val="00393474"/>
    <w:rsid w:val="00393B83"/>
    <w:rsid w:val="0039480A"/>
    <w:rsid w:val="003949ED"/>
    <w:rsid w:val="00395850"/>
    <w:rsid w:val="00397109"/>
    <w:rsid w:val="00397322"/>
    <w:rsid w:val="00397329"/>
    <w:rsid w:val="00397930"/>
    <w:rsid w:val="003A024A"/>
    <w:rsid w:val="003A0466"/>
    <w:rsid w:val="003A06F2"/>
    <w:rsid w:val="003A12BB"/>
    <w:rsid w:val="003A1B34"/>
    <w:rsid w:val="003A1D57"/>
    <w:rsid w:val="003A2031"/>
    <w:rsid w:val="003A2162"/>
    <w:rsid w:val="003A25F6"/>
    <w:rsid w:val="003A290C"/>
    <w:rsid w:val="003A295A"/>
    <w:rsid w:val="003A2998"/>
    <w:rsid w:val="003A35F2"/>
    <w:rsid w:val="003A412E"/>
    <w:rsid w:val="003A5ACC"/>
    <w:rsid w:val="003A5EEC"/>
    <w:rsid w:val="003A5FF9"/>
    <w:rsid w:val="003A6A56"/>
    <w:rsid w:val="003A6A6A"/>
    <w:rsid w:val="003A6D87"/>
    <w:rsid w:val="003A7426"/>
    <w:rsid w:val="003A774F"/>
    <w:rsid w:val="003A77AA"/>
    <w:rsid w:val="003A787B"/>
    <w:rsid w:val="003A7CB1"/>
    <w:rsid w:val="003B06C1"/>
    <w:rsid w:val="003B1529"/>
    <w:rsid w:val="003B19B1"/>
    <w:rsid w:val="003B1B25"/>
    <w:rsid w:val="003B1D54"/>
    <w:rsid w:val="003B1DE4"/>
    <w:rsid w:val="003B211E"/>
    <w:rsid w:val="003B247C"/>
    <w:rsid w:val="003B2870"/>
    <w:rsid w:val="003B2C89"/>
    <w:rsid w:val="003B2C8B"/>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250D"/>
    <w:rsid w:val="003C2515"/>
    <w:rsid w:val="003C25AE"/>
    <w:rsid w:val="003C370B"/>
    <w:rsid w:val="003C370C"/>
    <w:rsid w:val="003C5336"/>
    <w:rsid w:val="003C597B"/>
    <w:rsid w:val="003C5B56"/>
    <w:rsid w:val="003C5ECB"/>
    <w:rsid w:val="003C621B"/>
    <w:rsid w:val="003C6293"/>
    <w:rsid w:val="003C6BFC"/>
    <w:rsid w:val="003C6E43"/>
    <w:rsid w:val="003C758A"/>
    <w:rsid w:val="003C7EE9"/>
    <w:rsid w:val="003D0948"/>
    <w:rsid w:val="003D15BF"/>
    <w:rsid w:val="003D1F9D"/>
    <w:rsid w:val="003D20EA"/>
    <w:rsid w:val="003D22B9"/>
    <w:rsid w:val="003D2694"/>
    <w:rsid w:val="003D2EC2"/>
    <w:rsid w:val="003D34F5"/>
    <w:rsid w:val="003D4443"/>
    <w:rsid w:val="003D59E2"/>
    <w:rsid w:val="003D5D2F"/>
    <w:rsid w:val="003D5DB7"/>
    <w:rsid w:val="003D5FDD"/>
    <w:rsid w:val="003D6426"/>
    <w:rsid w:val="003D731F"/>
    <w:rsid w:val="003E00A5"/>
    <w:rsid w:val="003E0C02"/>
    <w:rsid w:val="003E0FCD"/>
    <w:rsid w:val="003E12DD"/>
    <w:rsid w:val="003E1B00"/>
    <w:rsid w:val="003E2521"/>
    <w:rsid w:val="003E342A"/>
    <w:rsid w:val="003E3623"/>
    <w:rsid w:val="003E366F"/>
    <w:rsid w:val="003E3960"/>
    <w:rsid w:val="003E4570"/>
    <w:rsid w:val="003E46EF"/>
    <w:rsid w:val="003E4A67"/>
    <w:rsid w:val="003E6457"/>
    <w:rsid w:val="003E6842"/>
    <w:rsid w:val="003E6A23"/>
    <w:rsid w:val="003E7949"/>
    <w:rsid w:val="003E7E66"/>
    <w:rsid w:val="003F01D8"/>
    <w:rsid w:val="003F1082"/>
    <w:rsid w:val="003F123D"/>
    <w:rsid w:val="003F1DDA"/>
    <w:rsid w:val="003F1F6B"/>
    <w:rsid w:val="003F22D6"/>
    <w:rsid w:val="003F2E6A"/>
    <w:rsid w:val="003F33E9"/>
    <w:rsid w:val="003F3596"/>
    <w:rsid w:val="003F3A87"/>
    <w:rsid w:val="003F4C5F"/>
    <w:rsid w:val="003F512E"/>
    <w:rsid w:val="003F70CD"/>
    <w:rsid w:val="003F7697"/>
    <w:rsid w:val="003F7E4C"/>
    <w:rsid w:val="00400787"/>
    <w:rsid w:val="00400EC6"/>
    <w:rsid w:val="004012A3"/>
    <w:rsid w:val="00402392"/>
    <w:rsid w:val="00403E26"/>
    <w:rsid w:val="00403FAB"/>
    <w:rsid w:val="004040EB"/>
    <w:rsid w:val="00404411"/>
    <w:rsid w:val="00404412"/>
    <w:rsid w:val="0040458F"/>
    <w:rsid w:val="0040557C"/>
    <w:rsid w:val="00405E30"/>
    <w:rsid w:val="00406564"/>
    <w:rsid w:val="00406A6A"/>
    <w:rsid w:val="00407269"/>
    <w:rsid w:val="004074AB"/>
    <w:rsid w:val="0040751B"/>
    <w:rsid w:val="004078EB"/>
    <w:rsid w:val="00407CF9"/>
    <w:rsid w:val="00410EBA"/>
    <w:rsid w:val="0041193F"/>
    <w:rsid w:val="00411B29"/>
    <w:rsid w:val="00412E0F"/>
    <w:rsid w:val="00413511"/>
    <w:rsid w:val="004136A4"/>
    <w:rsid w:val="00414A8B"/>
    <w:rsid w:val="0041559A"/>
    <w:rsid w:val="00415AD9"/>
    <w:rsid w:val="00416469"/>
    <w:rsid w:val="00416651"/>
    <w:rsid w:val="0041681C"/>
    <w:rsid w:val="0041709C"/>
    <w:rsid w:val="004176DD"/>
    <w:rsid w:val="00417776"/>
    <w:rsid w:val="004177AC"/>
    <w:rsid w:val="00417B38"/>
    <w:rsid w:val="00417BBF"/>
    <w:rsid w:val="004202F9"/>
    <w:rsid w:val="00420B94"/>
    <w:rsid w:val="0042189C"/>
    <w:rsid w:val="00421EEE"/>
    <w:rsid w:val="00421F41"/>
    <w:rsid w:val="00421F85"/>
    <w:rsid w:val="004224D8"/>
    <w:rsid w:val="004225BA"/>
    <w:rsid w:val="0042314D"/>
    <w:rsid w:val="00423AAF"/>
    <w:rsid w:val="004252DA"/>
    <w:rsid w:val="004263F1"/>
    <w:rsid w:val="00426973"/>
    <w:rsid w:val="00427640"/>
    <w:rsid w:val="0042772A"/>
    <w:rsid w:val="00427D37"/>
    <w:rsid w:val="004305A9"/>
    <w:rsid w:val="004305BF"/>
    <w:rsid w:val="004308DF"/>
    <w:rsid w:val="00430DEC"/>
    <w:rsid w:val="004325F1"/>
    <w:rsid w:val="004346B2"/>
    <w:rsid w:val="00435162"/>
    <w:rsid w:val="00435736"/>
    <w:rsid w:val="00435DE8"/>
    <w:rsid w:val="004363A4"/>
    <w:rsid w:val="004369D0"/>
    <w:rsid w:val="004371E1"/>
    <w:rsid w:val="004372B7"/>
    <w:rsid w:val="00437C4B"/>
    <w:rsid w:val="004416FE"/>
    <w:rsid w:val="00441C2C"/>
    <w:rsid w:val="0044215E"/>
    <w:rsid w:val="004425D5"/>
    <w:rsid w:val="004429C8"/>
    <w:rsid w:val="00442CD8"/>
    <w:rsid w:val="00442CF6"/>
    <w:rsid w:val="0044364A"/>
    <w:rsid w:val="00443992"/>
    <w:rsid w:val="00443A04"/>
    <w:rsid w:val="00443CCE"/>
    <w:rsid w:val="00444035"/>
    <w:rsid w:val="0044447F"/>
    <w:rsid w:val="00444BDB"/>
    <w:rsid w:val="004459DC"/>
    <w:rsid w:val="004471D2"/>
    <w:rsid w:val="004506D3"/>
    <w:rsid w:val="004508C9"/>
    <w:rsid w:val="0045124C"/>
    <w:rsid w:val="004517FE"/>
    <w:rsid w:val="0045190E"/>
    <w:rsid w:val="00452530"/>
    <w:rsid w:val="00452965"/>
    <w:rsid w:val="00452BE8"/>
    <w:rsid w:val="00453934"/>
    <w:rsid w:val="00453F03"/>
    <w:rsid w:val="004545F6"/>
    <w:rsid w:val="004559F5"/>
    <w:rsid w:val="00455F8F"/>
    <w:rsid w:val="00455FD3"/>
    <w:rsid w:val="0045773F"/>
    <w:rsid w:val="00460780"/>
    <w:rsid w:val="00460A57"/>
    <w:rsid w:val="00460C80"/>
    <w:rsid w:val="00461436"/>
    <w:rsid w:val="004616E6"/>
    <w:rsid w:val="0046192B"/>
    <w:rsid w:val="00462591"/>
    <w:rsid w:val="00462622"/>
    <w:rsid w:val="004627DD"/>
    <w:rsid w:val="004634EA"/>
    <w:rsid w:val="00464679"/>
    <w:rsid w:val="00464923"/>
    <w:rsid w:val="00464A04"/>
    <w:rsid w:val="004651AA"/>
    <w:rsid w:val="00467435"/>
    <w:rsid w:val="0046780F"/>
    <w:rsid w:val="00470486"/>
    <w:rsid w:val="0047062B"/>
    <w:rsid w:val="004706C8"/>
    <w:rsid w:val="00470E2A"/>
    <w:rsid w:val="0047146A"/>
    <w:rsid w:val="00471610"/>
    <w:rsid w:val="004717D9"/>
    <w:rsid w:val="00471C30"/>
    <w:rsid w:val="00472079"/>
    <w:rsid w:val="00472CAC"/>
    <w:rsid w:val="004738E9"/>
    <w:rsid w:val="00474C77"/>
    <w:rsid w:val="00475250"/>
    <w:rsid w:val="00475EB7"/>
    <w:rsid w:val="0047670A"/>
    <w:rsid w:val="00476772"/>
    <w:rsid w:val="004769EE"/>
    <w:rsid w:val="00476D46"/>
    <w:rsid w:val="0047727E"/>
    <w:rsid w:val="004772E4"/>
    <w:rsid w:val="00477D9E"/>
    <w:rsid w:val="0048109F"/>
    <w:rsid w:val="004812BE"/>
    <w:rsid w:val="004817DA"/>
    <w:rsid w:val="00481D23"/>
    <w:rsid w:val="00481D9F"/>
    <w:rsid w:val="0048234E"/>
    <w:rsid w:val="00482A46"/>
    <w:rsid w:val="00483652"/>
    <w:rsid w:val="00483B94"/>
    <w:rsid w:val="00484454"/>
    <w:rsid w:val="00484F82"/>
    <w:rsid w:val="004851D7"/>
    <w:rsid w:val="0048743A"/>
    <w:rsid w:val="00487473"/>
    <w:rsid w:val="004874EC"/>
    <w:rsid w:val="00487645"/>
    <w:rsid w:val="004878A3"/>
    <w:rsid w:val="004901FA"/>
    <w:rsid w:val="00490808"/>
    <w:rsid w:val="00490E72"/>
    <w:rsid w:val="00491267"/>
    <w:rsid w:val="004914F5"/>
    <w:rsid w:val="00491500"/>
    <w:rsid w:val="004915B1"/>
    <w:rsid w:val="0049165E"/>
    <w:rsid w:val="00491EFA"/>
    <w:rsid w:val="00493448"/>
    <w:rsid w:val="0049360B"/>
    <w:rsid w:val="00494422"/>
    <w:rsid w:val="00494775"/>
    <w:rsid w:val="00494B04"/>
    <w:rsid w:val="00494E6A"/>
    <w:rsid w:val="004951AD"/>
    <w:rsid w:val="004954CC"/>
    <w:rsid w:val="00495A49"/>
    <w:rsid w:val="00495B21"/>
    <w:rsid w:val="00495C53"/>
    <w:rsid w:val="00496096"/>
    <w:rsid w:val="0049694F"/>
    <w:rsid w:val="00497436"/>
    <w:rsid w:val="004A11E0"/>
    <w:rsid w:val="004A136B"/>
    <w:rsid w:val="004A144E"/>
    <w:rsid w:val="004A175F"/>
    <w:rsid w:val="004A1E9C"/>
    <w:rsid w:val="004A2236"/>
    <w:rsid w:val="004A224A"/>
    <w:rsid w:val="004A2A53"/>
    <w:rsid w:val="004A2DF5"/>
    <w:rsid w:val="004A2F3F"/>
    <w:rsid w:val="004A3091"/>
    <w:rsid w:val="004A3310"/>
    <w:rsid w:val="004A339F"/>
    <w:rsid w:val="004A360B"/>
    <w:rsid w:val="004A3AC1"/>
    <w:rsid w:val="004A41A6"/>
    <w:rsid w:val="004A4603"/>
    <w:rsid w:val="004A4A2F"/>
    <w:rsid w:val="004A4CAE"/>
    <w:rsid w:val="004A5640"/>
    <w:rsid w:val="004A5771"/>
    <w:rsid w:val="004A7A68"/>
    <w:rsid w:val="004A7AA3"/>
    <w:rsid w:val="004B0344"/>
    <w:rsid w:val="004B05F7"/>
    <w:rsid w:val="004B08A0"/>
    <w:rsid w:val="004B292C"/>
    <w:rsid w:val="004B2AFD"/>
    <w:rsid w:val="004B2C50"/>
    <w:rsid w:val="004B2E17"/>
    <w:rsid w:val="004B2FF5"/>
    <w:rsid w:val="004B301C"/>
    <w:rsid w:val="004B3075"/>
    <w:rsid w:val="004B31C0"/>
    <w:rsid w:val="004B3DDF"/>
    <w:rsid w:val="004B47A7"/>
    <w:rsid w:val="004B4A2C"/>
    <w:rsid w:val="004B4B5D"/>
    <w:rsid w:val="004B4F05"/>
    <w:rsid w:val="004B5088"/>
    <w:rsid w:val="004B511A"/>
    <w:rsid w:val="004B5326"/>
    <w:rsid w:val="004B5344"/>
    <w:rsid w:val="004B54CB"/>
    <w:rsid w:val="004B571B"/>
    <w:rsid w:val="004B5AC7"/>
    <w:rsid w:val="004B5C54"/>
    <w:rsid w:val="004B64D6"/>
    <w:rsid w:val="004B6AD5"/>
    <w:rsid w:val="004C0C53"/>
    <w:rsid w:val="004C1F3A"/>
    <w:rsid w:val="004C2127"/>
    <w:rsid w:val="004C2803"/>
    <w:rsid w:val="004C3998"/>
    <w:rsid w:val="004C3BD1"/>
    <w:rsid w:val="004C491E"/>
    <w:rsid w:val="004C4D5B"/>
    <w:rsid w:val="004C5D84"/>
    <w:rsid w:val="004C5D85"/>
    <w:rsid w:val="004C5F26"/>
    <w:rsid w:val="004C64CB"/>
    <w:rsid w:val="004C6F5C"/>
    <w:rsid w:val="004C74D0"/>
    <w:rsid w:val="004C7C4D"/>
    <w:rsid w:val="004D1079"/>
    <w:rsid w:val="004D14A9"/>
    <w:rsid w:val="004D15C4"/>
    <w:rsid w:val="004D1E10"/>
    <w:rsid w:val="004D1FCE"/>
    <w:rsid w:val="004D2D2D"/>
    <w:rsid w:val="004D486A"/>
    <w:rsid w:val="004D4B6B"/>
    <w:rsid w:val="004D4F0C"/>
    <w:rsid w:val="004D55F1"/>
    <w:rsid w:val="004D6584"/>
    <w:rsid w:val="004D7D6D"/>
    <w:rsid w:val="004E0BB0"/>
    <w:rsid w:val="004E237F"/>
    <w:rsid w:val="004E39A0"/>
    <w:rsid w:val="004E40C2"/>
    <w:rsid w:val="004E52DC"/>
    <w:rsid w:val="004E559C"/>
    <w:rsid w:val="004E568C"/>
    <w:rsid w:val="004E5BF9"/>
    <w:rsid w:val="004E5CA6"/>
    <w:rsid w:val="004E6656"/>
    <w:rsid w:val="004E67AD"/>
    <w:rsid w:val="004E6875"/>
    <w:rsid w:val="004E6A75"/>
    <w:rsid w:val="004E6AB1"/>
    <w:rsid w:val="004E7CAA"/>
    <w:rsid w:val="004E7D81"/>
    <w:rsid w:val="004F06BB"/>
    <w:rsid w:val="004F11C0"/>
    <w:rsid w:val="004F1953"/>
    <w:rsid w:val="004F1ABD"/>
    <w:rsid w:val="004F267B"/>
    <w:rsid w:val="004F2B3E"/>
    <w:rsid w:val="004F2FA7"/>
    <w:rsid w:val="004F3A14"/>
    <w:rsid w:val="004F3B7D"/>
    <w:rsid w:val="004F47AD"/>
    <w:rsid w:val="004F52BF"/>
    <w:rsid w:val="004F52C8"/>
    <w:rsid w:val="004F5A81"/>
    <w:rsid w:val="004F5ADB"/>
    <w:rsid w:val="004F61E3"/>
    <w:rsid w:val="004F661F"/>
    <w:rsid w:val="004F69B1"/>
    <w:rsid w:val="004F6FDE"/>
    <w:rsid w:val="004F7427"/>
    <w:rsid w:val="004F753A"/>
    <w:rsid w:val="004F78EE"/>
    <w:rsid w:val="004F7987"/>
    <w:rsid w:val="00500267"/>
    <w:rsid w:val="0050059F"/>
    <w:rsid w:val="00500A80"/>
    <w:rsid w:val="005026EB"/>
    <w:rsid w:val="00502885"/>
    <w:rsid w:val="005029A7"/>
    <w:rsid w:val="00502D9B"/>
    <w:rsid w:val="00502DD1"/>
    <w:rsid w:val="0050306D"/>
    <w:rsid w:val="0050335D"/>
    <w:rsid w:val="00503553"/>
    <w:rsid w:val="00504384"/>
    <w:rsid w:val="00505F66"/>
    <w:rsid w:val="00505FD3"/>
    <w:rsid w:val="0050602D"/>
    <w:rsid w:val="00506054"/>
    <w:rsid w:val="00506A82"/>
    <w:rsid w:val="00506AF7"/>
    <w:rsid w:val="005074B4"/>
    <w:rsid w:val="00507750"/>
    <w:rsid w:val="00507A4F"/>
    <w:rsid w:val="00507F17"/>
    <w:rsid w:val="0051072B"/>
    <w:rsid w:val="00510A43"/>
    <w:rsid w:val="00510A94"/>
    <w:rsid w:val="00510A9E"/>
    <w:rsid w:val="00510DC0"/>
    <w:rsid w:val="005115BB"/>
    <w:rsid w:val="005122A2"/>
    <w:rsid w:val="00512CE2"/>
    <w:rsid w:val="00513138"/>
    <w:rsid w:val="005135F6"/>
    <w:rsid w:val="005137B2"/>
    <w:rsid w:val="00514A87"/>
    <w:rsid w:val="00514BC0"/>
    <w:rsid w:val="005150D8"/>
    <w:rsid w:val="0051562C"/>
    <w:rsid w:val="005160F2"/>
    <w:rsid w:val="005162CF"/>
    <w:rsid w:val="00516483"/>
    <w:rsid w:val="005173F6"/>
    <w:rsid w:val="0051787D"/>
    <w:rsid w:val="00517E79"/>
    <w:rsid w:val="00520093"/>
    <w:rsid w:val="00520DE3"/>
    <w:rsid w:val="005212C4"/>
    <w:rsid w:val="00521459"/>
    <w:rsid w:val="005218D2"/>
    <w:rsid w:val="00521CCA"/>
    <w:rsid w:val="005221A1"/>
    <w:rsid w:val="0052281F"/>
    <w:rsid w:val="00522954"/>
    <w:rsid w:val="005231FF"/>
    <w:rsid w:val="005236F1"/>
    <w:rsid w:val="00524141"/>
    <w:rsid w:val="0052448E"/>
    <w:rsid w:val="00524B13"/>
    <w:rsid w:val="005251AD"/>
    <w:rsid w:val="00525761"/>
    <w:rsid w:val="00525A95"/>
    <w:rsid w:val="00525E26"/>
    <w:rsid w:val="00526115"/>
    <w:rsid w:val="00526240"/>
    <w:rsid w:val="00526DD2"/>
    <w:rsid w:val="00527470"/>
    <w:rsid w:val="00527A4F"/>
    <w:rsid w:val="00527D2E"/>
    <w:rsid w:val="00530007"/>
    <w:rsid w:val="0053067C"/>
    <w:rsid w:val="00530A08"/>
    <w:rsid w:val="00531134"/>
    <w:rsid w:val="00532290"/>
    <w:rsid w:val="00532706"/>
    <w:rsid w:val="00532ED8"/>
    <w:rsid w:val="00533E1D"/>
    <w:rsid w:val="005350F1"/>
    <w:rsid w:val="00535A35"/>
    <w:rsid w:val="00535AC2"/>
    <w:rsid w:val="00535FC6"/>
    <w:rsid w:val="0053690E"/>
    <w:rsid w:val="00536D8A"/>
    <w:rsid w:val="0053735B"/>
    <w:rsid w:val="0054009D"/>
    <w:rsid w:val="00540510"/>
    <w:rsid w:val="0054090D"/>
    <w:rsid w:val="00540F5E"/>
    <w:rsid w:val="00541340"/>
    <w:rsid w:val="00541C4E"/>
    <w:rsid w:val="00542066"/>
    <w:rsid w:val="0054211B"/>
    <w:rsid w:val="0054247B"/>
    <w:rsid w:val="005431AE"/>
    <w:rsid w:val="00543AE3"/>
    <w:rsid w:val="00543B75"/>
    <w:rsid w:val="00543C98"/>
    <w:rsid w:val="00543E75"/>
    <w:rsid w:val="00544049"/>
    <w:rsid w:val="00544CEA"/>
    <w:rsid w:val="00544DDB"/>
    <w:rsid w:val="00545D4D"/>
    <w:rsid w:val="005461F4"/>
    <w:rsid w:val="00546253"/>
    <w:rsid w:val="005466C8"/>
    <w:rsid w:val="00546EE4"/>
    <w:rsid w:val="0054700B"/>
    <w:rsid w:val="0054737A"/>
    <w:rsid w:val="00547E0E"/>
    <w:rsid w:val="005505E4"/>
    <w:rsid w:val="00550CD6"/>
    <w:rsid w:val="00550E8C"/>
    <w:rsid w:val="00551747"/>
    <w:rsid w:val="00551D8F"/>
    <w:rsid w:val="005528DE"/>
    <w:rsid w:val="00552D8C"/>
    <w:rsid w:val="00553556"/>
    <w:rsid w:val="00553C36"/>
    <w:rsid w:val="00555467"/>
    <w:rsid w:val="00556A1A"/>
    <w:rsid w:val="00556C36"/>
    <w:rsid w:val="00557477"/>
    <w:rsid w:val="005576B1"/>
    <w:rsid w:val="00557CAE"/>
    <w:rsid w:val="00557E01"/>
    <w:rsid w:val="00557F1F"/>
    <w:rsid w:val="0056033D"/>
    <w:rsid w:val="00560800"/>
    <w:rsid w:val="00561784"/>
    <w:rsid w:val="00561E26"/>
    <w:rsid w:val="00562B83"/>
    <w:rsid w:val="00562CD4"/>
    <w:rsid w:val="005639E4"/>
    <w:rsid w:val="00563AA3"/>
    <w:rsid w:val="0056475C"/>
    <w:rsid w:val="005653C9"/>
    <w:rsid w:val="005656CE"/>
    <w:rsid w:val="005663C0"/>
    <w:rsid w:val="00566D61"/>
    <w:rsid w:val="005674A6"/>
    <w:rsid w:val="00571CE6"/>
    <w:rsid w:val="0057249F"/>
    <w:rsid w:val="0057340E"/>
    <w:rsid w:val="005739D1"/>
    <w:rsid w:val="00573C67"/>
    <w:rsid w:val="00573D91"/>
    <w:rsid w:val="00573FF8"/>
    <w:rsid w:val="00574BC5"/>
    <w:rsid w:val="00575043"/>
    <w:rsid w:val="005750BA"/>
    <w:rsid w:val="0057633B"/>
    <w:rsid w:val="0057667A"/>
    <w:rsid w:val="00576CA6"/>
    <w:rsid w:val="0057763D"/>
    <w:rsid w:val="00580025"/>
    <w:rsid w:val="00580A16"/>
    <w:rsid w:val="00580F21"/>
    <w:rsid w:val="00581746"/>
    <w:rsid w:val="0058214B"/>
    <w:rsid w:val="0058242B"/>
    <w:rsid w:val="0058302B"/>
    <w:rsid w:val="005832A0"/>
    <w:rsid w:val="00583CBF"/>
    <w:rsid w:val="00583E01"/>
    <w:rsid w:val="00584389"/>
    <w:rsid w:val="00584ECC"/>
    <w:rsid w:val="0058502A"/>
    <w:rsid w:val="005853EB"/>
    <w:rsid w:val="005853FE"/>
    <w:rsid w:val="005860CF"/>
    <w:rsid w:val="00586847"/>
    <w:rsid w:val="005872A6"/>
    <w:rsid w:val="005876CF"/>
    <w:rsid w:val="00587FAA"/>
    <w:rsid w:val="00590057"/>
    <w:rsid w:val="00590164"/>
    <w:rsid w:val="0059019D"/>
    <w:rsid w:val="00590E53"/>
    <w:rsid w:val="00590EDD"/>
    <w:rsid w:val="0059250A"/>
    <w:rsid w:val="005925D3"/>
    <w:rsid w:val="00592642"/>
    <w:rsid w:val="00592A17"/>
    <w:rsid w:val="00592F0D"/>
    <w:rsid w:val="00593A1C"/>
    <w:rsid w:val="00593C9A"/>
    <w:rsid w:val="00593FC3"/>
    <w:rsid w:val="005945AD"/>
    <w:rsid w:val="0059481C"/>
    <w:rsid w:val="00594F0D"/>
    <w:rsid w:val="005954A6"/>
    <w:rsid w:val="00595574"/>
    <w:rsid w:val="00596947"/>
    <w:rsid w:val="00597198"/>
    <w:rsid w:val="00597381"/>
    <w:rsid w:val="00597B97"/>
    <w:rsid w:val="00597EE8"/>
    <w:rsid w:val="005A043D"/>
    <w:rsid w:val="005A0B50"/>
    <w:rsid w:val="005A0E98"/>
    <w:rsid w:val="005A102A"/>
    <w:rsid w:val="005A1058"/>
    <w:rsid w:val="005A123F"/>
    <w:rsid w:val="005A1FF1"/>
    <w:rsid w:val="005A3032"/>
    <w:rsid w:val="005A33F1"/>
    <w:rsid w:val="005A481F"/>
    <w:rsid w:val="005A48F8"/>
    <w:rsid w:val="005A4E8D"/>
    <w:rsid w:val="005A5A9D"/>
    <w:rsid w:val="005A5D13"/>
    <w:rsid w:val="005A5E82"/>
    <w:rsid w:val="005A656C"/>
    <w:rsid w:val="005A668D"/>
    <w:rsid w:val="005A6C3C"/>
    <w:rsid w:val="005A6FE4"/>
    <w:rsid w:val="005A775D"/>
    <w:rsid w:val="005A7AE9"/>
    <w:rsid w:val="005B00E0"/>
    <w:rsid w:val="005B0334"/>
    <w:rsid w:val="005B05A5"/>
    <w:rsid w:val="005B070B"/>
    <w:rsid w:val="005B0A06"/>
    <w:rsid w:val="005B0A74"/>
    <w:rsid w:val="005B126B"/>
    <w:rsid w:val="005B3852"/>
    <w:rsid w:val="005B3C40"/>
    <w:rsid w:val="005B4296"/>
    <w:rsid w:val="005B4B7C"/>
    <w:rsid w:val="005B5BD8"/>
    <w:rsid w:val="005B5F83"/>
    <w:rsid w:val="005B61CA"/>
    <w:rsid w:val="005B71E5"/>
    <w:rsid w:val="005B729B"/>
    <w:rsid w:val="005B7530"/>
    <w:rsid w:val="005B7E27"/>
    <w:rsid w:val="005C04BD"/>
    <w:rsid w:val="005C0608"/>
    <w:rsid w:val="005C12D7"/>
    <w:rsid w:val="005C19EA"/>
    <w:rsid w:val="005C1D15"/>
    <w:rsid w:val="005C2312"/>
    <w:rsid w:val="005C239A"/>
    <w:rsid w:val="005C3CC6"/>
    <w:rsid w:val="005C3E15"/>
    <w:rsid w:val="005C481B"/>
    <w:rsid w:val="005C54D5"/>
    <w:rsid w:val="005C572C"/>
    <w:rsid w:val="005C5826"/>
    <w:rsid w:val="005C5ACE"/>
    <w:rsid w:val="005C6358"/>
    <w:rsid w:val="005C64F2"/>
    <w:rsid w:val="005C669E"/>
    <w:rsid w:val="005C73F1"/>
    <w:rsid w:val="005C760C"/>
    <w:rsid w:val="005D0282"/>
    <w:rsid w:val="005D0616"/>
    <w:rsid w:val="005D11D8"/>
    <w:rsid w:val="005D1356"/>
    <w:rsid w:val="005D1364"/>
    <w:rsid w:val="005D163D"/>
    <w:rsid w:val="005D1957"/>
    <w:rsid w:val="005D2DC0"/>
    <w:rsid w:val="005D3805"/>
    <w:rsid w:val="005D4271"/>
    <w:rsid w:val="005D4FF2"/>
    <w:rsid w:val="005D5BFE"/>
    <w:rsid w:val="005D6812"/>
    <w:rsid w:val="005D688C"/>
    <w:rsid w:val="005D6DBE"/>
    <w:rsid w:val="005D73DA"/>
    <w:rsid w:val="005E008C"/>
    <w:rsid w:val="005E00CC"/>
    <w:rsid w:val="005E02F8"/>
    <w:rsid w:val="005E088C"/>
    <w:rsid w:val="005E0959"/>
    <w:rsid w:val="005E0FB3"/>
    <w:rsid w:val="005E22BB"/>
    <w:rsid w:val="005E245C"/>
    <w:rsid w:val="005E2BDC"/>
    <w:rsid w:val="005E336F"/>
    <w:rsid w:val="005E37D7"/>
    <w:rsid w:val="005E4031"/>
    <w:rsid w:val="005E418B"/>
    <w:rsid w:val="005E4943"/>
    <w:rsid w:val="005E4CDE"/>
    <w:rsid w:val="005E4DFC"/>
    <w:rsid w:val="005E55F6"/>
    <w:rsid w:val="005E5AE6"/>
    <w:rsid w:val="005E751E"/>
    <w:rsid w:val="005E7FA3"/>
    <w:rsid w:val="005F03E6"/>
    <w:rsid w:val="005F06FD"/>
    <w:rsid w:val="005F0B6C"/>
    <w:rsid w:val="005F1000"/>
    <w:rsid w:val="005F1103"/>
    <w:rsid w:val="005F12CC"/>
    <w:rsid w:val="005F15F1"/>
    <w:rsid w:val="005F19A7"/>
    <w:rsid w:val="005F2265"/>
    <w:rsid w:val="005F2D82"/>
    <w:rsid w:val="005F3153"/>
    <w:rsid w:val="005F3423"/>
    <w:rsid w:val="005F3C77"/>
    <w:rsid w:val="005F4625"/>
    <w:rsid w:val="005F4664"/>
    <w:rsid w:val="005F46E9"/>
    <w:rsid w:val="005F46F7"/>
    <w:rsid w:val="005F473F"/>
    <w:rsid w:val="005F4C32"/>
    <w:rsid w:val="005F51EB"/>
    <w:rsid w:val="005F54C9"/>
    <w:rsid w:val="005F5DC9"/>
    <w:rsid w:val="005F60B5"/>
    <w:rsid w:val="005F7084"/>
    <w:rsid w:val="005F780A"/>
    <w:rsid w:val="00600501"/>
    <w:rsid w:val="00600C44"/>
    <w:rsid w:val="0060163A"/>
    <w:rsid w:val="006043D7"/>
    <w:rsid w:val="00604E2E"/>
    <w:rsid w:val="00604E9E"/>
    <w:rsid w:val="00605A7F"/>
    <w:rsid w:val="00606434"/>
    <w:rsid w:val="00606D18"/>
    <w:rsid w:val="006072B7"/>
    <w:rsid w:val="006073E0"/>
    <w:rsid w:val="00607649"/>
    <w:rsid w:val="00607988"/>
    <w:rsid w:val="0061062B"/>
    <w:rsid w:val="00610BD1"/>
    <w:rsid w:val="00612167"/>
    <w:rsid w:val="00612419"/>
    <w:rsid w:val="00612463"/>
    <w:rsid w:val="00612DEB"/>
    <w:rsid w:val="00612E91"/>
    <w:rsid w:val="00612EB1"/>
    <w:rsid w:val="00612F28"/>
    <w:rsid w:val="00613BD8"/>
    <w:rsid w:val="0061466A"/>
    <w:rsid w:val="00614C81"/>
    <w:rsid w:val="00614DED"/>
    <w:rsid w:val="00614F8D"/>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27FC"/>
    <w:rsid w:val="00623693"/>
    <w:rsid w:val="00623783"/>
    <w:rsid w:val="00623B05"/>
    <w:rsid w:val="00625408"/>
    <w:rsid w:val="00625951"/>
    <w:rsid w:val="00625DF9"/>
    <w:rsid w:val="0062639B"/>
    <w:rsid w:val="006275AB"/>
    <w:rsid w:val="0062763F"/>
    <w:rsid w:val="00630486"/>
    <w:rsid w:val="00630556"/>
    <w:rsid w:val="006308FD"/>
    <w:rsid w:val="00630B99"/>
    <w:rsid w:val="00630F52"/>
    <w:rsid w:val="00632375"/>
    <w:rsid w:val="00632FE1"/>
    <w:rsid w:val="00633361"/>
    <w:rsid w:val="00633B6F"/>
    <w:rsid w:val="00633C7B"/>
    <w:rsid w:val="00634E90"/>
    <w:rsid w:val="00635993"/>
    <w:rsid w:val="00635AE9"/>
    <w:rsid w:val="00636636"/>
    <w:rsid w:val="0063669C"/>
    <w:rsid w:val="006366B6"/>
    <w:rsid w:val="006369E9"/>
    <w:rsid w:val="00636FC2"/>
    <w:rsid w:val="00637386"/>
    <w:rsid w:val="006377A1"/>
    <w:rsid w:val="0063789A"/>
    <w:rsid w:val="00640802"/>
    <w:rsid w:val="00640866"/>
    <w:rsid w:val="00641120"/>
    <w:rsid w:val="00641384"/>
    <w:rsid w:val="00641979"/>
    <w:rsid w:val="00641CF9"/>
    <w:rsid w:val="00641EC1"/>
    <w:rsid w:val="00641F6A"/>
    <w:rsid w:val="006421F9"/>
    <w:rsid w:val="006427F8"/>
    <w:rsid w:val="00642A71"/>
    <w:rsid w:val="00643B40"/>
    <w:rsid w:val="00643BDE"/>
    <w:rsid w:val="00643E0A"/>
    <w:rsid w:val="006446B7"/>
    <w:rsid w:val="00644805"/>
    <w:rsid w:val="00644ECC"/>
    <w:rsid w:val="00645B32"/>
    <w:rsid w:val="00646930"/>
    <w:rsid w:val="006475C6"/>
    <w:rsid w:val="00647662"/>
    <w:rsid w:val="00647E3E"/>
    <w:rsid w:val="006501AC"/>
    <w:rsid w:val="006501CD"/>
    <w:rsid w:val="0065087E"/>
    <w:rsid w:val="00650C71"/>
    <w:rsid w:val="00650E93"/>
    <w:rsid w:val="006512CE"/>
    <w:rsid w:val="00651633"/>
    <w:rsid w:val="00652E61"/>
    <w:rsid w:val="006532BB"/>
    <w:rsid w:val="006533BE"/>
    <w:rsid w:val="00653578"/>
    <w:rsid w:val="0065390E"/>
    <w:rsid w:val="006539DA"/>
    <w:rsid w:val="00653B73"/>
    <w:rsid w:val="006543C7"/>
    <w:rsid w:val="00654474"/>
    <w:rsid w:val="006550E6"/>
    <w:rsid w:val="0065548F"/>
    <w:rsid w:val="00656338"/>
    <w:rsid w:val="006567FD"/>
    <w:rsid w:val="00656E29"/>
    <w:rsid w:val="00656F81"/>
    <w:rsid w:val="00657809"/>
    <w:rsid w:val="006579C5"/>
    <w:rsid w:val="00657A09"/>
    <w:rsid w:val="00657E32"/>
    <w:rsid w:val="00657F2C"/>
    <w:rsid w:val="00660091"/>
    <w:rsid w:val="00660114"/>
    <w:rsid w:val="00660709"/>
    <w:rsid w:val="0066103D"/>
    <w:rsid w:val="006611C8"/>
    <w:rsid w:val="006623E6"/>
    <w:rsid w:val="00662516"/>
    <w:rsid w:val="00662B88"/>
    <w:rsid w:val="00662C19"/>
    <w:rsid w:val="0066387F"/>
    <w:rsid w:val="00663F84"/>
    <w:rsid w:val="0066429D"/>
    <w:rsid w:val="0066455A"/>
    <w:rsid w:val="006649BD"/>
    <w:rsid w:val="00664DD2"/>
    <w:rsid w:val="006652C8"/>
    <w:rsid w:val="00665FC1"/>
    <w:rsid w:val="00666071"/>
    <w:rsid w:val="006667B0"/>
    <w:rsid w:val="006670E4"/>
    <w:rsid w:val="00667680"/>
    <w:rsid w:val="006679F8"/>
    <w:rsid w:val="00667D79"/>
    <w:rsid w:val="0067020D"/>
    <w:rsid w:val="006708E5"/>
    <w:rsid w:val="00670986"/>
    <w:rsid w:val="006709B2"/>
    <w:rsid w:val="00671361"/>
    <w:rsid w:val="00672002"/>
    <w:rsid w:val="00672505"/>
    <w:rsid w:val="00672EFD"/>
    <w:rsid w:val="0067481C"/>
    <w:rsid w:val="00674F5B"/>
    <w:rsid w:val="00675144"/>
    <w:rsid w:val="00675153"/>
    <w:rsid w:val="0067599F"/>
    <w:rsid w:val="00675C2D"/>
    <w:rsid w:val="00675CA3"/>
    <w:rsid w:val="00675FBC"/>
    <w:rsid w:val="006761AB"/>
    <w:rsid w:val="006763CB"/>
    <w:rsid w:val="00677496"/>
    <w:rsid w:val="00677FC4"/>
    <w:rsid w:val="00680307"/>
    <w:rsid w:val="0068036B"/>
    <w:rsid w:val="00680AE7"/>
    <w:rsid w:val="00681AD4"/>
    <w:rsid w:val="00681EAE"/>
    <w:rsid w:val="0068201B"/>
    <w:rsid w:val="00682107"/>
    <w:rsid w:val="00682EC8"/>
    <w:rsid w:val="006843CB"/>
    <w:rsid w:val="00684988"/>
    <w:rsid w:val="00684C5B"/>
    <w:rsid w:val="00685B50"/>
    <w:rsid w:val="00685EF7"/>
    <w:rsid w:val="0068718C"/>
    <w:rsid w:val="006873E6"/>
    <w:rsid w:val="006874C6"/>
    <w:rsid w:val="00687B8C"/>
    <w:rsid w:val="00690722"/>
    <w:rsid w:val="00691801"/>
    <w:rsid w:val="00691B95"/>
    <w:rsid w:val="00691D47"/>
    <w:rsid w:val="00691DED"/>
    <w:rsid w:val="00692378"/>
    <w:rsid w:val="006939C2"/>
    <w:rsid w:val="00693E63"/>
    <w:rsid w:val="00693E9A"/>
    <w:rsid w:val="00694D86"/>
    <w:rsid w:val="006955F6"/>
    <w:rsid w:val="00695607"/>
    <w:rsid w:val="0069597A"/>
    <w:rsid w:val="006965D2"/>
    <w:rsid w:val="006970B3"/>
    <w:rsid w:val="006A05F4"/>
    <w:rsid w:val="006A0A68"/>
    <w:rsid w:val="006A0DD9"/>
    <w:rsid w:val="006A1411"/>
    <w:rsid w:val="006A142A"/>
    <w:rsid w:val="006A15C0"/>
    <w:rsid w:val="006A1680"/>
    <w:rsid w:val="006A1693"/>
    <w:rsid w:val="006A19D9"/>
    <w:rsid w:val="006A1D3E"/>
    <w:rsid w:val="006A2145"/>
    <w:rsid w:val="006A2FE3"/>
    <w:rsid w:val="006A4033"/>
    <w:rsid w:val="006A45C2"/>
    <w:rsid w:val="006A5057"/>
    <w:rsid w:val="006A54A2"/>
    <w:rsid w:val="006A5957"/>
    <w:rsid w:val="006A5E2E"/>
    <w:rsid w:val="006A5F25"/>
    <w:rsid w:val="006A6262"/>
    <w:rsid w:val="006A6700"/>
    <w:rsid w:val="006A6E9E"/>
    <w:rsid w:val="006A7074"/>
    <w:rsid w:val="006A72A3"/>
    <w:rsid w:val="006A771A"/>
    <w:rsid w:val="006A7AE3"/>
    <w:rsid w:val="006B0175"/>
    <w:rsid w:val="006B0758"/>
    <w:rsid w:val="006B0D78"/>
    <w:rsid w:val="006B13A7"/>
    <w:rsid w:val="006B13E9"/>
    <w:rsid w:val="006B1896"/>
    <w:rsid w:val="006B26F1"/>
    <w:rsid w:val="006B37EF"/>
    <w:rsid w:val="006B3A8B"/>
    <w:rsid w:val="006B3F4D"/>
    <w:rsid w:val="006B44BF"/>
    <w:rsid w:val="006B4687"/>
    <w:rsid w:val="006B4A9C"/>
    <w:rsid w:val="006B4C95"/>
    <w:rsid w:val="006B568D"/>
    <w:rsid w:val="006B58D0"/>
    <w:rsid w:val="006B5F88"/>
    <w:rsid w:val="006B6E1D"/>
    <w:rsid w:val="006B71CD"/>
    <w:rsid w:val="006B7270"/>
    <w:rsid w:val="006B7375"/>
    <w:rsid w:val="006C0286"/>
    <w:rsid w:val="006C06EB"/>
    <w:rsid w:val="006C095A"/>
    <w:rsid w:val="006C0F17"/>
    <w:rsid w:val="006C1250"/>
    <w:rsid w:val="006C2046"/>
    <w:rsid w:val="006C20AB"/>
    <w:rsid w:val="006C20C9"/>
    <w:rsid w:val="006C238F"/>
    <w:rsid w:val="006C29BE"/>
    <w:rsid w:val="006C485D"/>
    <w:rsid w:val="006C4AD0"/>
    <w:rsid w:val="006C528E"/>
    <w:rsid w:val="006C52AF"/>
    <w:rsid w:val="006C5AA8"/>
    <w:rsid w:val="006C5C4E"/>
    <w:rsid w:val="006C66D3"/>
    <w:rsid w:val="006C6E5C"/>
    <w:rsid w:val="006C7CEE"/>
    <w:rsid w:val="006D03D2"/>
    <w:rsid w:val="006D0784"/>
    <w:rsid w:val="006D0C5F"/>
    <w:rsid w:val="006D113F"/>
    <w:rsid w:val="006D1572"/>
    <w:rsid w:val="006D19A8"/>
    <w:rsid w:val="006D1D7B"/>
    <w:rsid w:val="006D1DD8"/>
    <w:rsid w:val="006D1E84"/>
    <w:rsid w:val="006D2D76"/>
    <w:rsid w:val="006D2F54"/>
    <w:rsid w:val="006D3DDA"/>
    <w:rsid w:val="006D46B7"/>
    <w:rsid w:val="006D5903"/>
    <w:rsid w:val="006D5904"/>
    <w:rsid w:val="006D6063"/>
    <w:rsid w:val="006D684F"/>
    <w:rsid w:val="006D6D54"/>
    <w:rsid w:val="006D6DF8"/>
    <w:rsid w:val="006D74AB"/>
    <w:rsid w:val="006D7B37"/>
    <w:rsid w:val="006E001A"/>
    <w:rsid w:val="006E00B4"/>
    <w:rsid w:val="006E0D25"/>
    <w:rsid w:val="006E2A00"/>
    <w:rsid w:val="006E315F"/>
    <w:rsid w:val="006E3EF6"/>
    <w:rsid w:val="006E41F7"/>
    <w:rsid w:val="006E4576"/>
    <w:rsid w:val="006E5C3B"/>
    <w:rsid w:val="006E5DFF"/>
    <w:rsid w:val="006E699E"/>
    <w:rsid w:val="006E7A76"/>
    <w:rsid w:val="006E7B2E"/>
    <w:rsid w:val="006E7F3C"/>
    <w:rsid w:val="006E7F7A"/>
    <w:rsid w:val="006F0457"/>
    <w:rsid w:val="006F0A57"/>
    <w:rsid w:val="006F1266"/>
    <w:rsid w:val="006F13E4"/>
    <w:rsid w:val="006F1E59"/>
    <w:rsid w:val="006F209C"/>
    <w:rsid w:val="006F3772"/>
    <w:rsid w:val="006F3CA6"/>
    <w:rsid w:val="006F3CAC"/>
    <w:rsid w:val="006F403C"/>
    <w:rsid w:val="006F46A0"/>
    <w:rsid w:val="006F4E36"/>
    <w:rsid w:val="006F511B"/>
    <w:rsid w:val="006F5E47"/>
    <w:rsid w:val="006F675B"/>
    <w:rsid w:val="006F6A7F"/>
    <w:rsid w:val="006F713D"/>
    <w:rsid w:val="007003D9"/>
    <w:rsid w:val="00700430"/>
    <w:rsid w:val="00700F99"/>
    <w:rsid w:val="007010D4"/>
    <w:rsid w:val="00702E72"/>
    <w:rsid w:val="00703021"/>
    <w:rsid w:val="00703A83"/>
    <w:rsid w:val="00703DB1"/>
    <w:rsid w:val="00704B77"/>
    <w:rsid w:val="00705527"/>
    <w:rsid w:val="007057B8"/>
    <w:rsid w:val="00705DF6"/>
    <w:rsid w:val="00706683"/>
    <w:rsid w:val="007066C4"/>
    <w:rsid w:val="00706E86"/>
    <w:rsid w:val="00707278"/>
    <w:rsid w:val="0070728C"/>
    <w:rsid w:val="00710027"/>
    <w:rsid w:val="00710073"/>
    <w:rsid w:val="00710B22"/>
    <w:rsid w:val="00710BCE"/>
    <w:rsid w:val="00710D6B"/>
    <w:rsid w:val="007110AC"/>
    <w:rsid w:val="007112CC"/>
    <w:rsid w:val="00711449"/>
    <w:rsid w:val="00711589"/>
    <w:rsid w:val="0071192B"/>
    <w:rsid w:val="007127C7"/>
    <w:rsid w:val="00712A7A"/>
    <w:rsid w:val="00712BE0"/>
    <w:rsid w:val="007140DA"/>
    <w:rsid w:val="00715F14"/>
    <w:rsid w:val="0071642E"/>
    <w:rsid w:val="007167E2"/>
    <w:rsid w:val="00716F78"/>
    <w:rsid w:val="00716FB5"/>
    <w:rsid w:val="00717CCC"/>
    <w:rsid w:val="00720144"/>
    <w:rsid w:val="0072108C"/>
    <w:rsid w:val="0072118B"/>
    <w:rsid w:val="00721B1A"/>
    <w:rsid w:val="00721B42"/>
    <w:rsid w:val="00721BE1"/>
    <w:rsid w:val="00721F4D"/>
    <w:rsid w:val="00723163"/>
    <w:rsid w:val="007234D1"/>
    <w:rsid w:val="00726046"/>
    <w:rsid w:val="00726E50"/>
    <w:rsid w:val="007278D9"/>
    <w:rsid w:val="00730802"/>
    <w:rsid w:val="00730B33"/>
    <w:rsid w:val="00731C11"/>
    <w:rsid w:val="00732000"/>
    <w:rsid w:val="00732019"/>
    <w:rsid w:val="007322A1"/>
    <w:rsid w:val="007324D9"/>
    <w:rsid w:val="00732822"/>
    <w:rsid w:val="00732EAF"/>
    <w:rsid w:val="0073366A"/>
    <w:rsid w:val="00733C98"/>
    <w:rsid w:val="00734668"/>
    <w:rsid w:val="007350D6"/>
    <w:rsid w:val="0073643A"/>
    <w:rsid w:val="007369FF"/>
    <w:rsid w:val="00736A7A"/>
    <w:rsid w:val="00736DE3"/>
    <w:rsid w:val="00736E75"/>
    <w:rsid w:val="00736FBD"/>
    <w:rsid w:val="007373C9"/>
    <w:rsid w:val="007406F6"/>
    <w:rsid w:val="00740E61"/>
    <w:rsid w:val="0074173F"/>
    <w:rsid w:val="007420BD"/>
    <w:rsid w:val="00742363"/>
    <w:rsid w:val="007448A2"/>
    <w:rsid w:val="007450AD"/>
    <w:rsid w:val="00745EC1"/>
    <w:rsid w:val="007468DE"/>
    <w:rsid w:val="00746B34"/>
    <w:rsid w:val="00747365"/>
    <w:rsid w:val="00747526"/>
    <w:rsid w:val="007478E9"/>
    <w:rsid w:val="00747D25"/>
    <w:rsid w:val="007526A1"/>
    <w:rsid w:val="00752C53"/>
    <w:rsid w:val="00752D02"/>
    <w:rsid w:val="007530C0"/>
    <w:rsid w:val="007533D1"/>
    <w:rsid w:val="00754501"/>
    <w:rsid w:val="00754A58"/>
    <w:rsid w:val="00754B54"/>
    <w:rsid w:val="00754C30"/>
    <w:rsid w:val="00754C5A"/>
    <w:rsid w:val="00754FE2"/>
    <w:rsid w:val="0075558D"/>
    <w:rsid w:val="00755F3B"/>
    <w:rsid w:val="007561BD"/>
    <w:rsid w:val="00756228"/>
    <w:rsid w:val="00756513"/>
    <w:rsid w:val="007567A2"/>
    <w:rsid w:val="00756FFE"/>
    <w:rsid w:val="00761006"/>
    <w:rsid w:val="007619DD"/>
    <w:rsid w:val="00762BD0"/>
    <w:rsid w:val="007631C9"/>
    <w:rsid w:val="007635A1"/>
    <w:rsid w:val="00763FC4"/>
    <w:rsid w:val="00764737"/>
    <w:rsid w:val="0076486C"/>
    <w:rsid w:val="00764EA3"/>
    <w:rsid w:val="00764F85"/>
    <w:rsid w:val="007674DE"/>
    <w:rsid w:val="00767610"/>
    <w:rsid w:val="007676A5"/>
    <w:rsid w:val="0076796F"/>
    <w:rsid w:val="00767B9D"/>
    <w:rsid w:val="00770302"/>
    <w:rsid w:val="00771094"/>
    <w:rsid w:val="007714E6"/>
    <w:rsid w:val="00771B55"/>
    <w:rsid w:val="00771BAE"/>
    <w:rsid w:val="00771D31"/>
    <w:rsid w:val="00772FD4"/>
    <w:rsid w:val="00773083"/>
    <w:rsid w:val="007735A1"/>
    <w:rsid w:val="0077384D"/>
    <w:rsid w:val="00773B4C"/>
    <w:rsid w:val="00774079"/>
    <w:rsid w:val="00775439"/>
    <w:rsid w:val="007766F0"/>
    <w:rsid w:val="00776D50"/>
    <w:rsid w:val="00777365"/>
    <w:rsid w:val="00780DC4"/>
    <w:rsid w:val="007817E0"/>
    <w:rsid w:val="007822D5"/>
    <w:rsid w:val="00782428"/>
    <w:rsid w:val="00782844"/>
    <w:rsid w:val="007836E9"/>
    <w:rsid w:val="00784E7B"/>
    <w:rsid w:val="00785FA2"/>
    <w:rsid w:val="007865A8"/>
    <w:rsid w:val="00787B12"/>
    <w:rsid w:val="00790A12"/>
    <w:rsid w:val="00791053"/>
    <w:rsid w:val="007910BD"/>
    <w:rsid w:val="00791D8A"/>
    <w:rsid w:val="00791EDB"/>
    <w:rsid w:val="007923C6"/>
    <w:rsid w:val="007924D5"/>
    <w:rsid w:val="00793031"/>
    <w:rsid w:val="00793167"/>
    <w:rsid w:val="00793D01"/>
    <w:rsid w:val="00793D84"/>
    <w:rsid w:val="00793E25"/>
    <w:rsid w:val="00793EF3"/>
    <w:rsid w:val="00793F38"/>
    <w:rsid w:val="00795690"/>
    <w:rsid w:val="00796E0C"/>
    <w:rsid w:val="00797545"/>
    <w:rsid w:val="007979C7"/>
    <w:rsid w:val="007A06E6"/>
    <w:rsid w:val="007A08B1"/>
    <w:rsid w:val="007A1388"/>
    <w:rsid w:val="007A1B96"/>
    <w:rsid w:val="007A1C95"/>
    <w:rsid w:val="007A224D"/>
    <w:rsid w:val="007A2B00"/>
    <w:rsid w:val="007A3615"/>
    <w:rsid w:val="007A36DC"/>
    <w:rsid w:val="007A3E1B"/>
    <w:rsid w:val="007A4096"/>
    <w:rsid w:val="007A4C69"/>
    <w:rsid w:val="007A4FC8"/>
    <w:rsid w:val="007A5379"/>
    <w:rsid w:val="007A5F51"/>
    <w:rsid w:val="007A6698"/>
    <w:rsid w:val="007A6ECC"/>
    <w:rsid w:val="007A70F3"/>
    <w:rsid w:val="007B0CA5"/>
    <w:rsid w:val="007B179E"/>
    <w:rsid w:val="007B2300"/>
    <w:rsid w:val="007B23B5"/>
    <w:rsid w:val="007B23BC"/>
    <w:rsid w:val="007B3356"/>
    <w:rsid w:val="007B39CD"/>
    <w:rsid w:val="007B40BB"/>
    <w:rsid w:val="007B452A"/>
    <w:rsid w:val="007B54CB"/>
    <w:rsid w:val="007B5618"/>
    <w:rsid w:val="007B6617"/>
    <w:rsid w:val="007B68D8"/>
    <w:rsid w:val="007B6ABD"/>
    <w:rsid w:val="007B6E39"/>
    <w:rsid w:val="007B73BB"/>
    <w:rsid w:val="007C00F8"/>
    <w:rsid w:val="007C0477"/>
    <w:rsid w:val="007C04FC"/>
    <w:rsid w:val="007C0B98"/>
    <w:rsid w:val="007C1611"/>
    <w:rsid w:val="007C207E"/>
    <w:rsid w:val="007C3443"/>
    <w:rsid w:val="007C357F"/>
    <w:rsid w:val="007C3697"/>
    <w:rsid w:val="007C3966"/>
    <w:rsid w:val="007C4050"/>
    <w:rsid w:val="007C50D3"/>
    <w:rsid w:val="007C683D"/>
    <w:rsid w:val="007D147D"/>
    <w:rsid w:val="007D1974"/>
    <w:rsid w:val="007D1B0A"/>
    <w:rsid w:val="007D244D"/>
    <w:rsid w:val="007D2477"/>
    <w:rsid w:val="007D28B0"/>
    <w:rsid w:val="007D357D"/>
    <w:rsid w:val="007D3E44"/>
    <w:rsid w:val="007D461D"/>
    <w:rsid w:val="007D52B8"/>
    <w:rsid w:val="007D56E3"/>
    <w:rsid w:val="007D5743"/>
    <w:rsid w:val="007D628E"/>
    <w:rsid w:val="007D669C"/>
    <w:rsid w:val="007D66F3"/>
    <w:rsid w:val="007D768E"/>
    <w:rsid w:val="007D7A42"/>
    <w:rsid w:val="007E0084"/>
    <w:rsid w:val="007E0C11"/>
    <w:rsid w:val="007E15D6"/>
    <w:rsid w:val="007E16C8"/>
    <w:rsid w:val="007E1C26"/>
    <w:rsid w:val="007E24C9"/>
    <w:rsid w:val="007E2856"/>
    <w:rsid w:val="007E2B6B"/>
    <w:rsid w:val="007E3654"/>
    <w:rsid w:val="007E39AB"/>
    <w:rsid w:val="007E39BB"/>
    <w:rsid w:val="007E3A95"/>
    <w:rsid w:val="007E3D7F"/>
    <w:rsid w:val="007E44F9"/>
    <w:rsid w:val="007E466E"/>
    <w:rsid w:val="007E597D"/>
    <w:rsid w:val="007E64A0"/>
    <w:rsid w:val="007E6BF9"/>
    <w:rsid w:val="007E6D24"/>
    <w:rsid w:val="007E7A54"/>
    <w:rsid w:val="007E7A78"/>
    <w:rsid w:val="007F02C8"/>
    <w:rsid w:val="007F05E1"/>
    <w:rsid w:val="007F05FD"/>
    <w:rsid w:val="007F0DEA"/>
    <w:rsid w:val="007F187F"/>
    <w:rsid w:val="007F256F"/>
    <w:rsid w:val="007F25ED"/>
    <w:rsid w:val="007F27E9"/>
    <w:rsid w:val="007F2A95"/>
    <w:rsid w:val="007F3728"/>
    <w:rsid w:val="007F52CE"/>
    <w:rsid w:val="007F54C9"/>
    <w:rsid w:val="007F5521"/>
    <w:rsid w:val="007F5778"/>
    <w:rsid w:val="007F6052"/>
    <w:rsid w:val="007F61F6"/>
    <w:rsid w:val="007F6594"/>
    <w:rsid w:val="007F6DCD"/>
    <w:rsid w:val="007F6FD4"/>
    <w:rsid w:val="007F7523"/>
    <w:rsid w:val="007F7D9B"/>
    <w:rsid w:val="007F7E66"/>
    <w:rsid w:val="007F7F25"/>
    <w:rsid w:val="008014BD"/>
    <w:rsid w:val="00801659"/>
    <w:rsid w:val="008020C0"/>
    <w:rsid w:val="008028ED"/>
    <w:rsid w:val="00802D7A"/>
    <w:rsid w:val="0080360E"/>
    <w:rsid w:val="0080361D"/>
    <w:rsid w:val="00803A1E"/>
    <w:rsid w:val="008043B0"/>
    <w:rsid w:val="00805C19"/>
    <w:rsid w:val="008062F2"/>
    <w:rsid w:val="00807723"/>
    <w:rsid w:val="00807F3C"/>
    <w:rsid w:val="0081014C"/>
    <w:rsid w:val="00810461"/>
    <w:rsid w:val="00810524"/>
    <w:rsid w:val="00810632"/>
    <w:rsid w:val="008109AD"/>
    <w:rsid w:val="00811477"/>
    <w:rsid w:val="00811FDE"/>
    <w:rsid w:val="008122A3"/>
    <w:rsid w:val="00812597"/>
    <w:rsid w:val="008128EB"/>
    <w:rsid w:val="00813507"/>
    <w:rsid w:val="00813ED0"/>
    <w:rsid w:val="0081423F"/>
    <w:rsid w:val="0081583A"/>
    <w:rsid w:val="00815E2C"/>
    <w:rsid w:val="008161A1"/>
    <w:rsid w:val="008162BA"/>
    <w:rsid w:val="00816F7D"/>
    <w:rsid w:val="0082039C"/>
    <w:rsid w:val="0082168A"/>
    <w:rsid w:val="008218F0"/>
    <w:rsid w:val="00821F54"/>
    <w:rsid w:val="008220C0"/>
    <w:rsid w:val="0082219E"/>
    <w:rsid w:val="00822489"/>
    <w:rsid w:val="00822571"/>
    <w:rsid w:val="0082278A"/>
    <w:rsid w:val="00823054"/>
    <w:rsid w:val="008239F4"/>
    <w:rsid w:val="00823B1D"/>
    <w:rsid w:val="00824719"/>
    <w:rsid w:val="00825443"/>
    <w:rsid w:val="00826147"/>
    <w:rsid w:val="00827366"/>
    <w:rsid w:val="00827B7A"/>
    <w:rsid w:val="00827D08"/>
    <w:rsid w:val="00827FC0"/>
    <w:rsid w:val="00831168"/>
    <w:rsid w:val="00831545"/>
    <w:rsid w:val="00831B27"/>
    <w:rsid w:val="0083244B"/>
    <w:rsid w:val="008330FD"/>
    <w:rsid w:val="0083317F"/>
    <w:rsid w:val="00833813"/>
    <w:rsid w:val="008338E0"/>
    <w:rsid w:val="00834E26"/>
    <w:rsid w:val="00835D83"/>
    <w:rsid w:val="00835F58"/>
    <w:rsid w:val="0083638A"/>
    <w:rsid w:val="0083770A"/>
    <w:rsid w:val="008411C8"/>
    <w:rsid w:val="0084199B"/>
    <w:rsid w:val="0084233B"/>
    <w:rsid w:val="00842454"/>
    <w:rsid w:val="008426A8"/>
    <w:rsid w:val="00842A9C"/>
    <w:rsid w:val="00842C07"/>
    <w:rsid w:val="00842FB0"/>
    <w:rsid w:val="00843F3F"/>
    <w:rsid w:val="00844251"/>
    <w:rsid w:val="00844D45"/>
    <w:rsid w:val="0084550E"/>
    <w:rsid w:val="0084570E"/>
    <w:rsid w:val="00845E32"/>
    <w:rsid w:val="008469FD"/>
    <w:rsid w:val="00846FCE"/>
    <w:rsid w:val="00847146"/>
    <w:rsid w:val="00847E56"/>
    <w:rsid w:val="008502AF"/>
    <w:rsid w:val="008502DA"/>
    <w:rsid w:val="008502F5"/>
    <w:rsid w:val="008505FF"/>
    <w:rsid w:val="008506A8"/>
    <w:rsid w:val="00850CFB"/>
    <w:rsid w:val="00850D7E"/>
    <w:rsid w:val="00851885"/>
    <w:rsid w:val="00851AA5"/>
    <w:rsid w:val="00851D15"/>
    <w:rsid w:val="00851D88"/>
    <w:rsid w:val="0085266F"/>
    <w:rsid w:val="008527A9"/>
    <w:rsid w:val="00854C85"/>
    <w:rsid w:val="00854D99"/>
    <w:rsid w:val="008551EF"/>
    <w:rsid w:val="00856AE9"/>
    <w:rsid w:val="008570D5"/>
    <w:rsid w:val="00857220"/>
    <w:rsid w:val="00857AC8"/>
    <w:rsid w:val="00857C34"/>
    <w:rsid w:val="00857EF9"/>
    <w:rsid w:val="0086075A"/>
    <w:rsid w:val="00860A00"/>
    <w:rsid w:val="008611CD"/>
    <w:rsid w:val="008614CD"/>
    <w:rsid w:val="00861B0B"/>
    <w:rsid w:val="008623D6"/>
    <w:rsid w:val="0086244E"/>
    <w:rsid w:val="0086280B"/>
    <w:rsid w:val="0086330D"/>
    <w:rsid w:val="0086372E"/>
    <w:rsid w:val="00863A47"/>
    <w:rsid w:val="008649F3"/>
    <w:rsid w:val="00864A0E"/>
    <w:rsid w:val="00864B18"/>
    <w:rsid w:val="0086506F"/>
    <w:rsid w:val="0086798E"/>
    <w:rsid w:val="008702EA"/>
    <w:rsid w:val="00871117"/>
    <w:rsid w:val="00872764"/>
    <w:rsid w:val="0087322F"/>
    <w:rsid w:val="00873D08"/>
    <w:rsid w:val="00874E99"/>
    <w:rsid w:val="00875E38"/>
    <w:rsid w:val="008760E7"/>
    <w:rsid w:val="00876E0D"/>
    <w:rsid w:val="00876FE0"/>
    <w:rsid w:val="008772AF"/>
    <w:rsid w:val="0087754D"/>
    <w:rsid w:val="008808F7"/>
    <w:rsid w:val="00880B86"/>
    <w:rsid w:val="00880D89"/>
    <w:rsid w:val="00880E6B"/>
    <w:rsid w:val="00881989"/>
    <w:rsid w:val="00881DBF"/>
    <w:rsid w:val="00881EE3"/>
    <w:rsid w:val="0088309F"/>
    <w:rsid w:val="00883287"/>
    <w:rsid w:val="008833AE"/>
    <w:rsid w:val="00884B57"/>
    <w:rsid w:val="00885A8C"/>
    <w:rsid w:val="00885AD5"/>
    <w:rsid w:val="0088659D"/>
    <w:rsid w:val="008868B5"/>
    <w:rsid w:val="00890EC7"/>
    <w:rsid w:val="00891149"/>
    <w:rsid w:val="008911F2"/>
    <w:rsid w:val="00891487"/>
    <w:rsid w:val="00891AF2"/>
    <w:rsid w:val="00891C01"/>
    <w:rsid w:val="008920E8"/>
    <w:rsid w:val="00893CEC"/>
    <w:rsid w:val="008941AE"/>
    <w:rsid w:val="00894A08"/>
    <w:rsid w:val="00894E63"/>
    <w:rsid w:val="008955F2"/>
    <w:rsid w:val="0089662D"/>
    <w:rsid w:val="00896A08"/>
    <w:rsid w:val="00897B1A"/>
    <w:rsid w:val="008A0279"/>
    <w:rsid w:val="008A0963"/>
    <w:rsid w:val="008A0D6A"/>
    <w:rsid w:val="008A0DAA"/>
    <w:rsid w:val="008A11D4"/>
    <w:rsid w:val="008A154E"/>
    <w:rsid w:val="008A16CF"/>
    <w:rsid w:val="008A1FBE"/>
    <w:rsid w:val="008A2379"/>
    <w:rsid w:val="008A27DA"/>
    <w:rsid w:val="008A2EFE"/>
    <w:rsid w:val="008A43EA"/>
    <w:rsid w:val="008A58E9"/>
    <w:rsid w:val="008A61A8"/>
    <w:rsid w:val="008A6A99"/>
    <w:rsid w:val="008A6F93"/>
    <w:rsid w:val="008A7A1D"/>
    <w:rsid w:val="008A7CF8"/>
    <w:rsid w:val="008B0214"/>
    <w:rsid w:val="008B06A4"/>
    <w:rsid w:val="008B07A9"/>
    <w:rsid w:val="008B159B"/>
    <w:rsid w:val="008B15F6"/>
    <w:rsid w:val="008B18D7"/>
    <w:rsid w:val="008B18DC"/>
    <w:rsid w:val="008B193B"/>
    <w:rsid w:val="008B1E7E"/>
    <w:rsid w:val="008B228D"/>
    <w:rsid w:val="008B2B6B"/>
    <w:rsid w:val="008B2BF4"/>
    <w:rsid w:val="008B2D94"/>
    <w:rsid w:val="008B2DE5"/>
    <w:rsid w:val="008B32AA"/>
    <w:rsid w:val="008B3435"/>
    <w:rsid w:val="008B4409"/>
    <w:rsid w:val="008B4647"/>
    <w:rsid w:val="008B4981"/>
    <w:rsid w:val="008B5113"/>
    <w:rsid w:val="008B5B6A"/>
    <w:rsid w:val="008B65A0"/>
    <w:rsid w:val="008B6744"/>
    <w:rsid w:val="008B6CC2"/>
    <w:rsid w:val="008B7288"/>
    <w:rsid w:val="008B7289"/>
    <w:rsid w:val="008B728D"/>
    <w:rsid w:val="008B778C"/>
    <w:rsid w:val="008B7EA2"/>
    <w:rsid w:val="008B7FBF"/>
    <w:rsid w:val="008C0093"/>
    <w:rsid w:val="008C00A3"/>
    <w:rsid w:val="008C00F7"/>
    <w:rsid w:val="008C098A"/>
    <w:rsid w:val="008C106F"/>
    <w:rsid w:val="008C1807"/>
    <w:rsid w:val="008C216F"/>
    <w:rsid w:val="008C26AD"/>
    <w:rsid w:val="008C3225"/>
    <w:rsid w:val="008C3F2E"/>
    <w:rsid w:val="008C41A4"/>
    <w:rsid w:val="008C529E"/>
    <w:rsid w:val="008C55B2"/>
    <w:rsid w:val="008C5A61"/>
    <w:rsid w:val="008C6765"/>
    <w:rsid w:val="008C6C69"/>
    <w:rsid w:val="008C70D5"/>
    <w:rsid w:val="008C7F4D"/>
    <w:rsid w:val="008C7F64"/>
    <w:rsid w:val="008D00AD"/>
    <w:rsid w:val="008D0C92"/>
    <w:rsid w:val="008D111B"/>
    <w:rsid w:val="008D1874"/>
    <w:rsid w:val="008D219E"/>
    <w:rsid w:val="008D2974"/>
    <w:rsid w:val="008D402F"/>
    <w:rsid w:val="008D4040"/>
    <w:rsid w:val="008D4786"/>
    <w:rsid w:val="008D581D"/>
    <w:rsid w:val="008D5AFF"/>
    <w:rsid w:val="008D5B41"/>
    <w:rsid w:val="008D6537"/>
    <w:rsid w:val="008D7217"/>
    <w:rsid w:val="008D73C6"/>
    <w:rsid w:val="008D7BF6"/>
    <w:rsid w:val="008D7D0F"/>
    <w:rsid w:val="008E0029"/>
    <w:rsid w:val="008E0348"/>
    <w:rsid w:val="008E06E5"/>
    <w:rsid w:val="008E074A"/>
    <w:rsid w:val="008E0C76"/>
    <w:rsid w:val="008E0F8B"/>
    <w:rsid w:val="008E0FB8"/>
    <w:rsid w:val="008E15AA"/>
    <w:rsid w:val="008E2100"/>
    <w:rsid w:val="008E23A5"/>
    <w:rsid w:val="008E2F4A"/>
    <w:rsid w:val="008E3263"/>
    <w:rsid w:val="008E351A"/>
    <w:rsid w:val="008E3E1F"/>
    <w:rsid w:val="008E3E75"/>
    <w:rsid w:val="008E4CE1"/>
    <w:rsid w:val="008E58FA"/>
    <w:rsid w:val="008E5CE8"/>
    <w:rsid w:val="008E5E54"/>
    <w:rsid w:val="008E6552"/>
    <w:rsid w:val="008E6841"/>
    <w:rsid w:val="008E6A78"/>
    <w:rsid w:val="008E6DFC"/>
    <w:rsid w:val="008E705F"/>
    <w:rsid w:val="008E72DA"/>
    <w:rsid w:val="008F028A"/>
    <w:rsid w:val="008F06EC"/>
    <w:rsid w:val="008F17E3"/>
    <w:rsid w:val="008F2162"/>
    <w:rsid w:val="008F289B"/>
    <w:rsid w:val="008F3CF7"/>
    <w:rsid w:val="008F4DF3"/>
    <w:rsid w:val="008F5029"/>
    <w:rsid w:val="008F5146"/>
    <w:rsid w:val="008F5459"/>
    <w:rsid w:val="008F61C3"/>
    <w:rsid w:val="008F663B"/>
    <w:rsid w:val="008F6BA4"/>
    <w:rsid w:val="008F7122"/>
    <w:rsid w:val="008F737F"/>
    <w:rsid w:val="008F7972"/>
    <w:rsid w:val="00900B9C"/>
    <w:rsid w:val="00902D68"/>
    <w:rsid w:val="00903E10"/>
    <w:rsid w:val="00903EF7"/>
    <w:rsid w:val="00903FBE"/>
    <w:rsid w:val="009048B6"/>
    <w:rsid w:val="0090493C"/>
    <w:rsid w:val="009049B9"/>
    <w:rsid w:val="00904A50"/>
    <w:rsid w:val="00904A82"/>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2068"/>
    <w:rsid w:val="009147CE"/>
    <w:rsid w:val="00914861"/>
    <w:rsid w:val="00915019"/>
    <w:rsid w:val="0091542C"/>
    <w:rsid w:val="0091728A"/>
    <w:rsid w:val="00917EA4"/>
    <w:rsid w:val="00920A92"/>
    <w:rsid w:val="00920C8F"/>
    <w:rsid w:val="0092105F"/>
    <w:rsid w:val="009211B3"/>
    <w:rsid w:val="00921483"/>
    <w:rsid w:val="00921B64"/>
    <w:rsid w:val="00921D17"/>
    <w:rsid w:val="00922B25"/>
    <w:rsid w:val="009236D2"/>
    <w:rsid w:val="00923C74"/>
    <w:rsid w:val="009243F8"/>
    <w:rsid w:val="009257A2"/>
    <w:rsid w:val="00925B2A"/>
    <w:rsid w:val="009262E7"/>
    <w:rsid w:val="00926360"/>
    <w:rsid w:val="00927121"/>
    <w:rsid w:val="009276C8"/>
    <w:rsid w:val="009300D7"/>
    <w:rsid w:val="0093020D"/>
    <w:rsid w:val="00930B7B"/>
    <w:rsid w:val="00930DBD"/>
    <w:rsid w:val="00931B79"/>
    <w:rsid w:val="00931CCA"/>
    <w:rsid w:val="00932CC2"/>
    <w:rsid w:val="00933395"/>
    <w:rsid w:val="009338E9"/>
    <w:rsid w:val="009348D6"/>
    <w:rsid w:val="009356A9"/>
    <w:rsid w:val="00935888"/>
    <w:rsid w:val="0093654D"/>
    <w:rsid w:val="00936D94"/>
    <w:rsid w:val="00937969"/>
    <w:rsid w:val="009405A0"/>
    <w:rsid w:val="00941008"/>
    <w:rsid w:val="00941053"/>
    <w:rsid w:val="0094167A"/>
    <w:rsid w:val="00942208"/>
    <w:rsid w:val="00942539"/>
    <w:rsid w:val="009427EC"/>
    <w:rsid w:val="0094285C"/>
    <w:rsid w:val="00942CE8"/>
    <w:rsid w:val="009431D1"/>
    <w:rsid w:val="009436C6"/>
    <w:rsid w:val="00943B3F"/>
    <w:rsid w:val="00943C37"/>
    <w:rsid w:val="00943EBD"/>
    <w:rsid w:val="0094463B"/>
    <w:rsid w:val="00944D6E"/>
    <w:rsid w:val="009450F5"/>
    <w:rsid w:val="00945B8E"/>
    <w:rsid w:val="00945F4A"/>
    <w:rsid w:val="00945F85"/>
    <w:rsid w:val="00946223"/>
    <w:rsid w:val="00946427"/>
    <w:rsid w:val="009465CB"/>
    <w:rsid w:val="00946616"/>
    <w:rsid w:val="009502B2"/>
    <w:rsid w:val="00950C1A"/>
    <w:rsid w:val="00950CCB"/>
    <w:rsid w:val="009515A4"/>
    <w:rsid w:val="00951D1B"/>
    <w:rsid w:val="009531A4"/>
    <w:rsid w:val="00953304"/>
    <w:rsid w:val="00953388"/>
    <w:rsid w:val="00953613"/>
    <w:rsid w:val="00953990"/>
    <w:rsid w:val="00953D24"/>
    <w:rsid w:val="00954049"/>
    <w:rsid w:val="009544B5"/>
    <w:rsid w:val="00954AD4"/>
    <w:rsid w:val="00954F8F"/>
    <w:rsid w:val="009562E5"/>
    <w:rsid w:val="009575BD"/>
    <w:rsid w:val="00957CA2"/>
    <w:rsid w:val="00957FE3"/>
    <w:rsid w:val="009608A8"/>
    <w:rsid w:val="00960CF4"/>
    <w:rsid w:val="00960D4C"/>
    <w:rsid w:val="009623A5"/>
    <w:rsid w:val="00962C3F"/>
    <w:rsid w:val="00962DFD"/>
    <w:rsid w:val="00963728"/>
    <w:rsid w:val="00963897"/>
    <w:rsid w:val="00964DF9"/>
    <w:rsid w:val="009653EA"/>
    <w:rsid w:val="009655A5"/>
    <w:rsid w:val="009655EE"/>
    <w:rsid w:val="00965E33"/>
    <w:rsid w:val="0096699B"/>
    <w:rsid w:val="00967024"/>
    <w:rsid w:val="00970161"/>
    <w:rsid w:val="0097069A"/>
    <w:rsid w:val="0097074E"/>
    <w:rsid w:val="00970C9D"/>
    <w:rsid w:val="00970FBF"/>
    <w:rsid w:val="00971335"/>
    <w:rsid w:val="00971DC5"/>
    <w:rsid w:val="009721AB"/>
    <w:rsid w:val="00974092"/>
    <w:rsid w:val="0097459A"/>
    <w:rsid w:val="0097482F"/>
    <w:rsid w:val="00975344"/>
    <w:rsid w:val="0097550F"/>
    <w:rsid w:val="0097595F"/>
    <w:rsid w:val="009759B0"/>
    <w:rsid w:val="00976918"/>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73D"/>
    <w:rsid w:val="0098529D"/>
    <w:rsid w:val="00985358"/>
    <w:rsid w:val="009865A0"/>
    <w:rsid w:val="00986CCD"/>
    <w:rsid w:val="00986EB1"/>
    <w:rsid w:val="00987BF6"/>
    <w:rsid w:val="00987E62"/>
    <w:rsid w:val="00990CF2"/>
    <w:rsid w:val="00990F11"/>
    <w:rsid w:val="00990F56"/>
    <w:rsid w:val="00991313"/>
    <w:rsid w:val="0099182F"/>
    <w:rsid w:val="009927AA"/>
    <w:rsid w:val="00992B11"/>
    <w:rsid w:val="00993176"/>
    <w:rsid w:val="009932CE"/>
    <w:rsid w:val="009939D2"/>
    <w:rsid w:val="00993B16"/>
    <w:rsid w:val="00993C4A"/>
    <w:rsid w:val="00994565"/>
    <w:rsid w:val="0099489F"/>
    <w:rsid w:val="0099545D"/>
    <w:rsid w:val="00995CCA"/>
    <w:rsid w:val="00995D6A"/>
    <w:rsid w:val="00996D56"/>
    <w:rsid w:val="009975A2"/>
    <w:rsid w:val="009A006D"/>
    <w:rsid w:val="009A0411"/>
    <w:rsid w:val="009A191C"/>
    <w:rsid w:val="009A1A78"/>
    <w:rsid w:val="009A2C98"/>
    <w:rsid w:val="009A3232"/>
    <w:rsid w:val="009A38D8"/>
    <w:rsid w:val="009A3A83"/>
    <w:rsid w:val="009A3F63"/>
    <w:rsid w:val="009A4D32"/>
    <w:rsid w:val="009A4F7F"/>
    <w:rsid w:val="009A55B4"/>
    <w:rsid w:val="009A573D"/>
    <w:rsid w:val="009A59A0"/>
    <w:rsid w:val="009A6609"/>
    <w:rsid w:val="009A6905"/>
    <w:rsid w:val="009A6CB4"/>
    <w:rsid w:val="009A7394"/>
    <w:rsid w:val="009A7B32"/>
    <w:rsid w:val="009B09BF"/>
    <w:rsid w:val="009B0D8D"/>
    <w:rsid w:val="009B19C2"/>
    <w:rsid w:val="009B2174"/>
    <w:rsid w:val="009B2699"/>
    <w:rsid w:val="009B309E"/>
    <w:rsid w:val="009B3162"/>
    <w:rsid w:val="009B3666"/>
    <w:rsid w:val="009B3842"/>
    <w:rsid w:val="009B384B"/>
    <w:rsid w:val="009B4AF0"/>
    <w:rsid w:val="009B5AD9"/>
    <w:rsid w:val="009B603D"/>
    <w:rsid w:val="009B6110"/>
    <w:rsid w:val="009B6750"/>
    <w:rsid w:val="009B6DFB"/>
    <w:rsid w:val="009B758E"/>
    <w:rsid w:val="009B761D"/>
    <w:rsid w:val="009B7A5C"/>
    <w:rsid w:val="009B7BB0"/>
    <w:rsid w:val="009B7CF5"/>
    <w:rsid w:val="009C024D"/>
    <w:rsid w:val="009C0E3D"/>
    <w:rsid w:val="009C129E"/>
    <w:rsid w:val="009C12B5"/>
    <w:rsid w:val="009C1E19"/>
    <w:rsid w:val="009C33DA"/>
    <w:rsid w:val="009C4823"/>
    <w:rsid w:val="009C48D6"/>
    <w:rsid w:val="009C5BC9"/>
    <w:rsid w:val="009C6B20"/>
    <w:rsid w:val="009C70DD"/>
    <w:rsid w:val="009C73A6"/>
    <w:rsid w:val="009C77F6"/>
    <w:rsid w:val="009C7CBD"/>
    <w:rsid w:val="009C7E10"/>
    <w:rsid w:val="009C7E6F"/>
    <w:rsid w:val="009C7F92"/>
    <w:rsid w:val="009D03DC"/>
    <w:rsid w:val="009D07CB"/>
    <w:rsid w:val="009D0C74"/>
    <w:rsid w:val="009D0E03"/>
    <w:rsid w:val="009D134D"/>
    <w:rsid w:val="009D2576"/>
    <w:rsid w:val="009D28DB"/>
    <w:rsid w:val="009D39DF"/>
    <w:rsid w:val="009D62F2"/>
    <w:rsid w:val="009D79B9"/>
    <w:rsid w:val="009D7A6C"/>
    <w:rsid w:val="009D7A7C"/>
    <w:rsid w:val="009D7BEB"/>
    <w:rsid w:val="009D7E0C"/>
    <w:rsid w:val="009E13DD"/>
    <w:rsid w:val="009E17FE"/>
    <w:rsid w:val="009E1943"/>
    <w:rsid w:val="009E1FED"/>
    <w:rsid w:val="009E2DD4"/>
    <w:rsid w:val="009E312F"/>
    <w:rsid w:val="009E345D"/>
    <w:rsid w:val="009E371A"/>
    <w:rsid w:val="009E3D93"/>
    <w:rsid w:val="009E3ED6"/>
    <w:rsid w:val="009E4256"/>
    <w:rsid w:val="009E49DA"/>
    <w:rsid w:val="009E4EB4"/>
    <w:rsid w:val="009E5635"/>
    <w:rsid w:val="009E651A"/>
    <w:rsid w:val="009E6705"/>
    <w:rsid w:val="009E68D3"/>
    <w:rsid w:val="009E6A9A"/>
    <w:rsid w:val="009E75C1"/>
    <w:rsid w:val="009E7975"/>
    <w:rsid w:val="009F016A"/>
    <w:rsid w:val="009F0A49"/>
    <w:rsid w:val="009F0C40"/>
    <w:rsid w:val="009F1725"/>
    <w:rsid w:val="009F2E0E"/>
    <w:rsid w:val="009F31E3"/>
    <w:rsid w:val="009F331C"/>
    <w:rsid w:val="009F372D"/>
    <w:rsid w:val="009F39F9"/>
    <w:rsid w:val="009F3A9E"/>
    <w:rsid w:val="009F3FEB"/>
    <w:rsid w:val="009F42EF"/>
    <w:rsid w:val="009F4357"/>
    <w:rsid w:val="009F438F"/>
    <w:rsid w:val="009F4961"/>
    <w:rsid w:val="009F5ABF"/>
    <w:rsid w:val="009F605A"/>
    <w:rsid w:val="009F68E3"/>
    <w:rsid w:val="009F775F"/>
    <w:rsid w:val="00A007BD"/>
    <w:rsid w:val="00A017AE"/>
    <w:rsid w:val="00A0215C"/>
    <w:rsid w:val="00A03274"/>
    <w:rsid w:val="00A044AD"/>
    <w:rsid w:val="00A046BB"/>
    <w:rsid w:val="00A05C19"/>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9AE"/>
    <w:rsid w:val="00A15B05"/>
    <w:rsid w:val="00A16305"/>
    <w:rsid w:val="00A165A9"/>
    <w:rsid w:val="00A168FD"/>
    <w:rsid w:val="00A16BBA"/>
    <w:rsid w:val="00A16D42"/>
    <w:rsid w:val="00A173CD"/>
    <w:rsid w:val="00A178B7"/>
    <w:rsid w:val="00A17D9C"/>
    <w:rsid w:val="00A17DEF"/>
    <w:rsid w:val="00A20675"/>
    <w:rsid w:val="00A20B92"/>
    <w:rsid w:val="00A20C83"/>
    <w:rsid w:val="00A21550"/>
    <w:rsid w:val="00A22544"/>
    <w:rsid w:val="00A226B0"/>
    <w:rsid w:val="00A233AE"/>
    <w:rsid w:val="00A2360E"/>
    <w:rsid w:val="00A23AA1"/>
    <w:rsid w:val="00A2451E"/>
    <w:rsid w:val="00A246FD"/>
    <w:rsid w:val="00A25D63"/>
    <w:rsid w:val="00A26316"/>
    <w:rsid w:val="00A2726C"/>
    <w:rsid w:val="00A27475"/>
    <w:rsid w:val="00A27BDD"/>
    <w:rsid w:val="00A304A3"/>
    <w:rsid w:val="00A30AF6"/>
    <w:rsid w:val="00A30BA7"/>
    <w:rsid w:val="00A31376"/>
    <w:rsid w:val="00A31C95"/>
    <w:rsid w:val="00A32DB9"/>
    <w:rsid w:val="00A33608"/>
    <w:rsid w:val="00A33812"/>
    <w:rsid w:val="00A34349"/>
    <w:rsid w:val="00A35984"/>
    <w:rsid w:val="00A35BCF"/>
    <w:rsid w:val="00A35F70"/>
    <w:rsid w:val="00A361BE"/>
    <w:rsid w:val="00A36257"/>
    <w:rsid w:val="00A3649A"/>
    <w:rsid w:val="00A36D6B"/>
    <w:rsid w:val="00A36E91"/>
    <w:rsid w:val="00A36FB1"/>
    <w:rsid w:val="00A4049C"/>
    <w:rsid w:val="00A40539"/>
    <w:rsid w:val="00A4161C"/>
    <w:rsid w:val="00A41A66"/>
    <w:rsid w:val="00A41C74"/>
    <w:rsid w:val="00A42772"/>
    <w:rsid w:val="00A42C96"/>
    <w:rsid w:val="00A42CA6"/>
    <w:rsid w:val="00A43798"/>
    <w:rsid w:val="00A43AB2"/>
    <w:rsid w:val="00A4447F"/>
    <w:rsid w:val="00A445D2"/>
    <w:rsid w:val="00A4470D"/>
    <w:rsid w:val="00A44726"/>
    <w:rsid w:val="00A44886"/>
    <w:rsid w:val="00A4495E"/>
    <w:rsid w:val="00A45192"/>
    <w:rsid w:val="00A4527E"/>
    <w:rsid w:val="00A46FB5"/>
    <w:rsid w:val="00A477FB"/>
    <w:rsid w:val="00A50EF9"/>
    <w:rsid w:val="00A517BB"/>
    <w:rsid w:val="00A52E77"/>
    <w:rsid w:val="00A52EA7"/>
    <w:rsid w:val="00A537F8"/>
    <w:rsid w:val="00A53A90"/>
    <w:rsid w:val="00A5477A"/>
    <w:rsid w:val="00A54AA3"/>
    <w:rsid w:val="00A54D25"/>
    <w:rsid w:val="00A54D91"/>
    <w:rsid w:val="00A54E38"/>
    <w:rsid w:val="00A55A37"/>
    <w:rsid w:val="00A569B7"/>
    <w:rsid w:val="00A56EFE"/>
    <w:rsid w:val="00A5706D"/>
    <w:rsid w:val="00A5749E"/>
    <w:rsid w:val="00A57554"/>
    <w:rsid w:val="00A57B52"/>
    <w:rsid w:val="00A600D5"/>
    <w:rsid w:val="00A60CFC"/>
    <w:rsid w:val="00A617D2"/>
    <w:rsid w:val="00A62700"/>
    <w:rsid w:val="00A62C75"/>
    <w:rsid w:val="00A643AE"/>
    <w:rsid w:val="00A656D5"/>
    <w:rsid w:val="00A65C42"/>
    <w:rsid w:val="00A65CCD"/>
    <w:rsid w:val="00A665C9"/>
    <w:rsid w:val="00A668D0"/>
    <w:rsid w:val="00A66F58"/>
    <w:rsid w:val="00A67683"/>
    <w:rsid w:val="00A6783F"/>
    <w:rsid w:val="00A67B1F"/>
    <w:rsid w:val="00A70481"/>
    <w:rsid w:val="00A70F9E"/>
    <w:rsid w:val="00A71475"/>
    <w:rsid w:val="00A73473"/>
    <w:rsid w:val="00A738D3"/>
    <w:rsid w:val="00A73B54"/>
    <w:rsid w:val="00A73F98"/>
    <w:rsid w:val="00A74D47"/>
    <w:rsid w:val="00A74F1B"/>
    <w:rsid w:val="00A75C41"/>
    <w:rsid w:val="00A77F09"/>
    <w:rsid w:val="00A8038A"/>
    <w:rsid w:val="00A8046B"/>
    <w:rsid w:val="00A806A6"/>
    <w:rsid w:val="00A80785"/>
    <w:rsid w:val="00A80C64"/>
    <w:rsid w:val="00A80D4B"/>
    <w:rsid w:val="00A81749"/>
    <w:rsid w:val="00A81FAF"/>
    <w:rsid w:val="00A82370"/>
    <w:rsid w:val="00A82F49"/>
    <w:rsid w:val="00A838CE"/>
    <w:rsid w:val="00A84495"/>
    <w:rsid w:val="00A84A9F"/>
    <w:rsid w:val="00A84D38"/>
    <w:rsid w:val="00A85A4C"/>
    <w:rsid w:val="00A86193"/>
    <w:rsid w:val="00A8662B"/>
    <w:rsid w:val="00A87B56"/>
    <w:rsid w:val="00A87E92"/>
    <w:rsid w:val="00A90140"/>
    <w:rsid w:val="00A90487"/>
    <w:rsid w:val="00A905E3"/>
    <w:rsid w:val="00A909F3"/>
    <w:rsid w:val="00A90A20"/>
    <w:rsid w:val="00A90BEF"/>
    <w:rsid w:val="00A90FA3"/>
    <w:rsid w:val="00A90FA4"/>
    <w:rsid w:val="00A91552"/>
    <w:rsid w:val="00A91557"/>
    <w:rsid w:val="00A91ACD"/>
    <w:rsid w:val="00A91C7C"/>
    <w:rsid w:val="00A91F18"/>
    <w:rsid w:val="00A9282E"/>
    <w:rsid w:val="00A93151"/>
    <w:rsid w:val="00A936C6"/>
    <w:rsid w:val="00A938C5"/>
    <w:rsid w:val="00A940B9"/>
    <w:rsid w:val="00A942E9"/>
    <w:rsid w:val="00A948A5"/>
    <w:rsid w:val="00A948FA"/>
    <w:rsid w:val="00A95579"/>
    <w:rsid w:val="00AA0EDC"/>
    <w:rsid w:val="00AA2013"/>
    <w:rsid w:val="00AA2265"/>
    <w:rsid w:val="00AA39F3"/>
    <w:rsid w:val="00AA4079"/>
    <w:rsid w:val="00AA40C8"/>
    <w:rsid w:val="00AA5052"/>
    <w:rsid w:val="00AA52AE"/>
    <w:rsid w:val="00AA54B6"/>
    <w:rsid w:val="00AA5972"/>
    <w:rsid w:val="00AA63BE"/>
    <w:rsid w:val="00AA694E"/>
    <w:rsid w:val="00AA6B9A"/>
    <w:rsid w:val="00AA719D"/>
    <w:rsid w:val="00AA725C"/>
    <w:rsid w:val="00AA727B"/>
    <w:rsid w:val="00AB0B4E"/>
    <w:rsid w:val="00AB0BC4"/>
    <w:rsid w:val="00AB383C"/>
    <w:rsid w:val="00AB38EB"/>
    <w:rsid w:val="00AB3A15"/>
    <w:rsid w:val="00AB3F45"/>
    <w:rsid w:val="00AB4C44"/>
    <w:rsid w:val="00AB59E3"/>
    <w:rsid w:val="00AB5D1D"/>
    <w:rsid w:val="00AB5E4A"/>
    <w:rsid w:val="00AB5FEF"/>
    <w:rsid w:val="00AB6FE2"/>
    <w:rsid w:val="00AB709C"/>
    <w:rsid w:val="00AC019F"/>
    <w:rsid w:val="00AC04D8"/>
    <w:rsid w:val="00AC0C2F"/>
    <w:rsid w:val="00AC1720"/>
    <w:rsid w:val="00AC1DC6"/>
    <w:rsid w:val="00AC2363"/>
    <w:rsid w:val="00AC238C"/>
    <w:rsid w:val="00AC27CF"/>
    <w:rsid w:val="00AC452F"/>
    <w:rsid w:val="00AC525C"/>
    <w:rsid w:val="00AC5E40"/>
    <w:rsid w:val="00AC67D4"/>
    <w:rsid w:val="00AC7484"/>
    <w:rsid w:val="00AD02BB"/>
    <w:rsid w:val="00AD0DEA"/>
    <w:rsid w:val="00AD0E12"/>
    <w:rsid w:val="00AD3030"/>
    <w:rsid w:val="00AD3408"/>
    <w:rsid w:val="00AD3AF6"/>
    <w:rsid w:val="00AD3C8C"/>
    <w:rsid w:val="00AD41E8"/>
    <w:rsid w:val="00AD45C3"/>
    <w:rsid w:val="00AD4F53"/>
    <w:rsid w:val="00AD5324"/>
    <w:rsid w:val="00AD56A1"/>
    <w:rsid w:val="00AD583D"/>
    <w:rsid w:val="00AD58E3"/>
    <w:rsid w:val="00AD60A6"/>
    <w:rsid w:val="00AD65AA"/>
    <w:rsid w:val="00AD65D8"/>
    <w:rsid w:val="00AD6F59"/>
    <w:rsid w:val="00AD7D21"/>
    <w:rsid w:val="00AE0008"/>
    <w:rsid w:val="00AE0042"/>
    <w:rsid w:val="00AE09B8"/>
    <w:rsid w:val="00AE1C3F"/>
    <w:rsid w:val="00AE1F6A"/>
    <w:rsid w:val="00AE2781"/>
    <w:rsid w:val="00AE27DC"/>
    <w:rsid w:val="00AE2E2F"/>
    <w:rsid w:val="00AE37BD"/>
    <w:rsid w:val="00AE422D"/>
    <w:rsid w:val="00AE5E91"/>
    <w:rsid w:val="00AE663C"/>
    <w:rsid w:val="00AE66C3"/>
    <w:rsid w:val="00AE6979"/>
    <w:rsid w:val="00AE6D05"/>
    <w:rsid w:val="00AE7251"/>
    <w:rsid w:val="00AE7665"/>
    <w:rsid w:val="00AE78EF"/>
    <w:rsid w:val="00AE7E06"/>
    <w:rsid w:val="00AF1150"/>
    <w:rsid w:val="00AF251D"/>
    <w:rsid w:val="00AF26E1"/>
    <w:rsid w:val="00AF29A7"/>
    <w:rsid w:val="00AF2D3C"/>
    <w:rsid w:val="00AF31A7"/>
    <w:rsid w:val="00AF33EC"/>
    <w:rsid w:val="00AF3CBE"/>
    <w:rsid w:val="00AF4133"/>
    <w:rsid w:val="00AF4399"/>
    <w:rsid w:val="00AF50CC"/>
    <w:rsid w:val="00AF59DB"/>
    <w:rsid w:val="00AF764A"/>
    <w:rsid w:val="00AF7B20"/>
    <w:rsid w:val="00B00649"/>
    <w:rsid w:val="00B00A2A"/>
    <w:rsid w:val="00B00C04"/>
    <w:rsid w:val="00B022FC"/>
    <w:rsid w:val="00B033B7"/>
    <w:rsid w:val="00B03790"/>
    <w:rsid w:val="00B037C1"/>
    <w:rsid w:val="00B04234"/>
    <w:rsid w:val="00B048CE"/>
    <w:rsid w:val="00B04DD4"/>
    <w:rsid w:val="00B04F5A"/>
    <w:rsid w:val="00B0604F"/>
    <w:rsid w:val="00B069A9"/>
    <w:rsid w:val="00B069AF"/>
    <w:rsid w:val="00B07326"/>
    <w:rsid w:val="00B07552"/>
    <w:rsid w:val="00B1007F"/>
    <w:rsid w:val="00B104B9"/>
    <w:rsid w:val="00B113DD"/>
    <w:rsid w:val="00B11A88"/>
    <w:rsid w:val="00B11B60"/>
    <w:rsid w:val="00B11D6E"/>
    <w:rsid w:val="00B11EC6"/>
    <w:rsid w:val="00B12436"/>
    <w:rsid w:val="00B128C8"/>
    <w:rsid w:val="00B12B8F"/>
    <w:rsid w:val="00B12D39"/>
    <w:rsid w:val="00B13B03"/>
    <w:rsid w:val="00B13B15"/>
    <w:rsid w:val="00B14A19"/>
    <w:rsid w:val="00B1521D"/>
    <w:rsid w:val="00B15510"/>
    <w:rsid w:val="00B1685F"/>
    <w:rsid w:val="00B16B1E"/>
    <w:rsid w:val="00B17397"/>
    <w:rsid w:val="00B17865"/>
    <w:rsid w:val="00B203E4"/>
    <w:rsid w:val="00B22BAC"/>
    <w:rsid w:val="00B23F02"/>
    <w:rsid w:val="00B249C6"/>
    <w:rsid w:val="00B24B2C"/>
    <w:rsid w:val="00B25AB0"/>
    <w:rsid w:val="00B261C2"/>
    <w:rsid w:val="00B2640C"/>
    <w:rsid w:val="00B264C8"/>
    <w:rsid w:val="00B26824"/>
    <w:rsid w:val="00B26AA1"/>
    <w:rsid w:val="00B26BE0"/>
    <w:rsid w:val="00B27467"/>
    <w:rsid w:val="00B27550"/>
    <w:rsid w:val="00B27646"/>
    <w:rsid w:val="00B305CC"/>
    <w:rsid w:val="00B30AE8"/>
    <w:rsid w:val="00B30FA9"/>
    <w:rsid w:val="00B311C0"/>
    <w:rsid w:val="00B311DC"/>
    <w:rsid w:val="00B316B4"/>
    <w:rsid w:val="00B31AFF"/>
    <w:rsid w:val="00B3212A"/>
    <w:rsid w:val="00B326D8"/>
    <w:rsid w:val="00B32C17"/>
    <w:rsid w:val="00B33A3D"/>
    <w:rsid w:val="00B344D4"/>
    <w:rsid w:val="00B34E29"/>
    <w:rsid w:val="00B350F7"/>
    <w:rsid w:val="00B351B6"/>
    <w:rsid w:val="00B357D2"/>
    <w:rsid w:val="00B359D6"/>
    <w:rsid w:val="00B36247"/>
    <w:rsid w:val="00B36B7F"/>
    <w:rsid w:val="00B36D90"/>
    <w:rsid w:val="00B36F7A"/>
    <w:rsid w:val="00B37072"/>
    <w:rsid w:val="00B372F1"/>
    <w:rsid w:val="00B401BF"/>
    <w:rsid w:val="00B401F3"/>
    <w:rsid w:val="00B407D3"/>
    <w:rsid w:val="00B413A6"/>
    <w:rsid w:val="00B413D0"/>
    <w:rsid w:val="00B41915"/>
    <w:rsid w:val="00B4284A"/>
    <w:rsid w:val="00B42ABC"/>
    <w:rsid w:val="00B43394"/>
    <w:rsid w:val="00B43F1E"/>
    <w:rsid w:val="00B44055"/>
    <w:rsid w:val="00B44C23"/>
    <w:rsid w:val="00B45077"/>
    <w:rsid w:val="00B459F1"/>
    <w:rsid w:val="00B466A0"/>
    <w:rsid w:val="00B468EF"/>
    <w:rsid w:val="00B471AA"/>
    <w:rsid w:val="00B474E4"/>
    <w:rsid w:val="00B47608"/>
    <w:rsid w:val="00B479EB"/>
    <w:rsid w:val="00B50234"/>
    <w:rsid w:val="00B504AA"/>
    <w:rsid w:val="00B50F59"/>
    <w:rsid w:val="00B50FFF"/>
    <w:rsid w:val="00B5159B"/>
    <w:rsid w:val="00B519DE"/>
    <w:rsid w:val="00B51A16"/>
    <w:rsid w:val="00B51F15"/>
    <w:rsid w:val="00B5255E"/>
    <w:rsid w:val="00B528FE"/>
    <w:rsid w:val="00B52B94"/>
    <w:rsid w:val="00B53182"/>
    <w:rsid w:val="00B543EF"/>
    <w:rsid w:val="00B54733"/>
    <w:rsid w:val="00B549B6"/>
    <w:rsid w:val="00B56256"/>
    <w:rsid w:val="00B562A7"/>
    <w:rsid w:val="00B56CA5"/>
    <w:rsid w:val="00B57CA4"/>
    <w:rsid w:val="00B57CAF"/>
    <w:rsid w:val="00B60AE7"/>
    <w:rsid w:val="00B60F87"/>
    <w:rsid w:val="00B611CE"/>
    <w:rsid w:val="00B614AD"/>
    <w:rsid w:val="00B61872"/>
    <w:rsid w:val="00B6303E"/>
    <w:rsid w:val="00B639DE"/>
    <w:rsid w:val="00B64159"/>
    <w:rsid w:val="00B64441"/>
    <w:rsid w:val="00B64A81"/>
    <w:rsid w:val="00B64B3F"/>
    <w:rsid w:val="00B64F1A"/>
    <w:rsid w:val="00B6528D"/>
    <w:rsid w:val="00B6554F"/>
    <w:rsid w:val="00B65705"/>
    <w:rsid w:val="00B65BA9"/>
    <w:rsid w:val="00B65E5C"/>
    <w:rsid w:val="00B65FE4"/>
    <w:rsid w:val="00B66262"/>
    <w:rsid w:val="00B67C76"/>
    <w:rsid w:val="00B67D39"/>
    <w:rsid w:val="00B7073D"/>
    <w:rsid w:val="00B713A9"/>
    <w:rsid w:val="00B71569"/>
    <w:rsid w:val="00B727A6"/>
    <w:rsid w:val="00B72A62"/>
    <w:rsid w:val="00B73AA8"/>
    <w:rsid w:val="00B73D4A"/>
    <w:rsid w:val="00B73EF4"/>
    <w:rsid w:val="00B73F30"/>
    <w:rsid w:val="00B749D5"/>
    <w:rsid w:val="00B74DAA"/>
    <w:rsid w:val="00B7742D"/>
    <w:rsid w:val="00B81521"/>
    <w:rsid w:val="00B81B31"/>
    <w:rsid w:val="00B8207C"/>
    <w:rsid w:val="00B82150"/>
    <w:rsid w:val="00B82F2C"/>
    <w:rsid w:val="00B83E9D"/>
    <w:rsid w:val="00B846ED"/>
    <w:rsid w:val="00B8494B"/>
    <w:rsid w:val="00B85001"/>
    <w:rsid w:val="00B85183"/>
    <w:rsid w:val="00B852A9"/>
    <w:rsid w:val="00B8591C"/>
    <w:rsid w:val="00B85C2F"/>
    <w:rsid w:val="00B85EF7"/>
    <w:rsid w:val="00B8658A"/>
    <w:rsid w:val="00B865DE"/>
    <w:rsid w:val="00B876A6"/>
    <w:rsid w:val="00B87F9F"/>
    <w:rsid w:val="00B87FBC"/>
    <w:rsid w:val="00B90945"/>
    <w:rsid w:val="00B90970"/>
    <w:rsid w:val="00B91139"/>
    <w:rsid w:val="00B91681"/>
    <w:rsid w:val="00B91857"/>
    <w:rsid w:val="00B91FD4"/>
    <w:rsid w:val="00B921A1"/>
    <w:rsid w:val="00B9253F"/>
    <w:rsid w:val="00B925D9"/>
    <w:rsid w:val="00B9394C"/>
    <w:rsid w:val="00B93FA4"/>
    <w:rsid w:val="00B94076"/>
    <w:rsid w:val="00B94262"/>
    <w:rsid w:val="00B9469B"/>
    <w:rsid w:val="00B94750"/>
    <w:rsid w:val="00B94A9B"/>
    <w:rsid w:val="00B957BE"/>
    <w:rsid w:val="00B95B7F"/>
    <w:rsid w:val="00B960A1"/>
    <w:rsid w:val="00B9672D"/>
    <w:rsid w:val="00B967FA"/>
    <w:rsid w:val="00B96B53"/>
    <w:rsid w:val="00B97428"/>
    <w:rsid w:val="00B97DEE"/>
    <w:rsid w:val="00BA0684"/>
    <w:rsid w:val="00BA0D63"/>
    <w:rsid w:val="00BA11AF"/>
    <w:rsid w:val="00BA1253"/>
    <w:rsid w:val="00BA1287"/>
    <w:rsid w:val="00BA189B"/>
    <w:rsid w:val="00BA28EF"/>
    <w:rsid w:val="00BA29F2"/>
    <w:rsid w:val="00BA347D"/>
    <w:rsid w:val="00BA36D9"/>
    <w:rsid w:val="00BA4AD2"/>
    <w:rsid w:val="00BA51E2"/>
    <w:rsid w:val="00BA5315"/>
    <w:rsid w:val="00BA5C8B"/>
    <w:rsid w:val="00BA660F"/>
    <w:rsid w:val="00BA724E"/>
    <w:rsid w:val="00BA74E8"/>
    <w:rsid w:val="00BA75C8"/>
    <w:rsid w:val="00BA7B8A"/>
    <w:rsid w:val="00BB2281"/>
    <w:rsid w:val="00BB31A5"/>
    <w:rsid w:val="00BB358C"/>
    <w:rsid w:val="00BB35D5"/>
    <w:rsid w:val="00BB35FE"/>
    <w:rsid w:val="00BB3B54"/>
    <w:rsid w:val="00BB3BD2"/>
    <w:rsid w:val="00BB3CF5"/>
    <w:rsid w:val="00BB447B"/>
    <w:rsid w:val="00BB4586"/>
    <w:rsid w:val="00BB46EB"/>
    <w:rsid w:val="00BB4756"/>
    <w:rsid w:val="00BB50AC"/>
    <w:rsid w:val="00BB5495"/>
    <w:rsid w:val="00BB551C"/>
    <w:rsid w:val="00BB553D"/>
    <w:rsid w:val="00BB5C88"/>
    <w:rsid w:val="00BB5D77"/>
    <w:rsid w:val="00BB6335"/>
    <w:rsid w:val="00BB6513"/>
    <w:rsid w:val="00BB66A9"/>
    <w:rsid w:val="00BB72DF"/>
    <w:rsid w:val="00BB7357"/>
    <w:rsid w:val="00BB7BE8"/>
    <w:rsid w:val="00BB7EFB"/>
    <w:rsid w:val="00BC0199"/>
    <w:rsid w:val="00BC10F0"/>
    <w:rsid w:val="00BC17B7"/>
    <w:rsid w:val="00BC1A55"/>
    <w:rsid w:val="00BC1ECC"/>
    <w:rsid w:val="00BC2D70"/>
    <w:rsid w:val="00BC2F4E"/>
    <w:rsid w:val="00BC3366"/>
    <w:rsid w:val="00BC3435"/>
    <w:rsid w:val="00BC3A41"/>
    <w:rsid w:val="00BC4739"/>
    <w:rsid w:val="00BC4CE7"/>
    <w:rsid w:val="00BC4ED2"/>
    <w:rsid w:val="00BC4EFF"/>
    <w:rsid w:val="00BC56B4"/>
    <w:rsid w:val="00BC5CBE"/>
    <w:rsid w:val="00BC62F4"/>
    <w:rsid w:val="00BC64C2"/>
    <w:rsid w:val="00BC6E7F"/>
    <w:rsid w:val="00BC745E"/>
    <w:rsid w:val="00BC7CDC"/>
    <w:rsid w:val="00BD00D9"/>
    <w:rsid w:val="00BD02B2"/>
    <w:rsid w:val="00BD174D"/>
    <w:rsid w:val="00BD1924"/>
    <w:rsid w:val="00BD2562"/>
    <w:rsid w:val="00BD29E6"/>
    <w:rsid w:val="00BD31AC"/>
    <w:rsid w:val="00BD3D4A"/>
    <w:rsid w:val="00BD53C8"/>
    <w:rsid w:val="00BD5E7A"/>
    <w:rsid w:val="00BD62AF"/>
    <w:rsid w:val="00BD6492"/>
    <w:rsid w:val="00BD65A5"/>
    <w:rsid w:val="00BD67E5"/>
    <w:rsid w:val="00BD6B08"/>
    <w:rsid w:val="00BD6C56"/>
    <w:rsid w:val="00BE0864"/>
    <w:rsid w:val="00BE0925"/>
    <w:rsid w:val="00BE0F39"/>
    <w:rsid w:val="00BE1176"/>
    <w:rsid w:val="00BE1E4A"/>
    <w:rsid w:val="00BE201F"/>
    <w:rsid w:val="00BE210E"/>
    <w:rsid w:val="00BE240D"/>
    <w:rsid w:val="00BE31F0"/>
    <w:rsid w:val="00BE3600"/>
    <w:rsid w:val="00BE3671"/>
    <w:rsid w:val="00BE38BD"/>
    <w:rsid w:val="00BE3934"/>
    <w:rsid w:val="00BE3E33"/>
    <w:rsid w:val="00BE3EDE"/>
    <w:rsid w:val="00BE46D0"/>
    <w:rsid w:val="00BE4E2A"/>
    <w:rsid w:val="00BE5982"/>
    <w:rsid w:val="00BF0369"/>
    <w:rsid w:val="00BF11EF"/>
    <w:rsid w:val="00BF136D"/>
    <w:rsid w:val="00BF13D0"/>
    <w:rsid w:val="00BF160B"/>
    <w:rsid w:val="00BF1FF6"/>
    <w:rsid w:val="00BF200F"/>
    <w:rsid w:val="00BF2847"/>
    <w:rsid w:val="00BF3683"/>
    <w:rsid w:val="00BF3697"/>
    <w:rsid w:val="00BF4554"/>
    <w:rsid w:val="00BF5504"/>
    <w:rsid w:val="00BF56F9"/>
    <w:rsid w:val="00BF58E7"/>
    <w:rsid w:val="00BF5F9C"/>
    <w:rsid w:val="00BF7DD0"/>
    <w:rsid w:val="00BF7EF5"/>
    <w:rsid w:val="00C00C2D"/>
    <w:rsid w:val="00C02174"/>
    <w:rsid w:val="00C02D0D"/>
    <w:rsid w:val="00C0321B"/>
    <w:rsid w:val="00C03D69"/>
    <w:rsid w:val="00C044D7"/>
    <w:rsid w:val="00C0456A"/>
    <w:rsid w:val="00C046E6"/>
    <w:rsid w:val="00C057BD"/>
    <w:rsid w:val="00C05ED2"/>
    <w:rsid w:val="00C05EDF"/>
    <w:rsid w:val="00C060F8"/>
    <w:rsid w:val="00C06929"/>
    <w:rsid w:val="00C06C37"/>
    <w:rsid w:val="00C07239"/>
    <w:rsid w:val="00C079F7"/>
    <w:rsid w:val="00C10D07"/>
    <w:rsid w:val="00C11899"/>
    <w:rsid w:val="00C11909"/>
    <w:rsid w:val="00C11B19"/>
    <w:rsid w:val="00C129A8"/>
    <w:rsid w:val="00C12CD9"/>
    <w:rsid w:val="00C134BE"/>
    <w:rsid w:val="00C13870"/>
    <w:rsid w:val="00C13919"/>
    <w:rsid w:val="00C1434E"/>
    <w:rsid w:val="00C1467E"/>
    <w:rsid w:val="00C146CE"/>
    <w:rsid w:val="00C155B0"/>
    <w:rsid w:val="00C156B9"/>
    <w:rsid w:val="00C157B2"/>
    <w:rsid w:val="00C158AE"/>
    <w:rsid w:val="00C16A7D"/>
    <w:rsid w:val="00C16FAB"/>
    <w:rsid w:val="00C16FC9"/>
    <w:rsid w:val="00C170EE"/>
    <w:rsid w:val="00C20010"/>
    <w:rsid w:val="00C203F6"/>
    <w:rsid w:val="00C208E2"/>
    <w:rsid w:val="00C20C46"/>
    <w:rsid w:val="00C214FE"/>
    <w:rsid w:val="00C215C9"/>
    <w:rsid w:val="00C21860"/>
    <w:rsid w:val="00C2295E"/>
    <w:rsid w:val="00C22AE7"/>
    <w:rsid w:val="00C23135"/>
    <w:rsid w:val="00C23AF7"/>
    <w:rsid w:val="00C23E11"/>
    <w:rsid w:val="00C23F21"/>
    <w:rsid w:val="00C243AF"/>
    <w:rsid w:val="00C24D4A"/>
    <w:rsid w:val="00C2540D"/>
    <w:rsid w:val="00C25DA3"/>
    <w:rsid w:val="00C25F72"/>
    <w:rsid w:val="00C266E3"/>
    <w:rsid w:val="00C26A02"/>
    <w:rsid w:val="00C26E00"/>
    <w:rsid w:val="00C273A0"/>
    <w:rsid w:val="00C2770C"/>
    <w:rsid w:val="00C27766"/>
    <w:rsid w:val="00C2785F"/>
    <w:rsid w:val="00C30734"/>
    <w:rsid w:val="00C308AC"/>
    <w:rsid w:val="00C30D9F"/>
    <w:rsid w:val="00C31710"/>
    <w:rsid w:val="00C31C9D"/>
    <w:rsid w:val="00C32E72"/>
    <w:rsid w:val="00C33230"/>
    <w:rsid w:val="00C341E5"/>
    <w:rsid w:val="00C342A3"/>
    <w:rsid w:val="00C349FE"/>
    <w:rsid w:val="00C3523C"/>
    <w:rsid w:val="00C35A11"/>
    <w:rsid w:val="00C35A4F"/>
    <w:rsid w:val="00C368BC"/>
    <w:rsid w:val="00C36E00"/>
    <w:rsid w:val="00C37281"/>
    <w:rsid w:val="00C37308"/>
    <w:rsid w:val="00C378DD"/>
    <w:rsid w:val="00C37E5C"/>
    <w:rsid w:val="00C40005"/>
    <w:rsid w:val="00C401D7"/>
    <w:rsid w:val="00C40318"/>
    <w:rsid w:val="00C403F9"/>
    <w:rsid w:val="00C409EB"/>
    <w:rsid w:val="00C41A8F"/>
    <w:rsid w:val="00C41CEF"/>
    <w:rsid w:val="00C41D69"/>
    <w:rsid w:val="00C42733"/>
    <w:rsid w:val="00C4280A"/>
    <w:rsid w:val="00C42F31"/>
    <w:rsid w:val="00C43A0A"/>
    <w:rsid w:val="00C440A6"/>
    <w:rsid w:val="00C446BE"/>
    <w:rsid w:val="00C449E4"/>
    <w:rsid w:val="00C44B66"/>
    <w:rsid w:val="00C4580D"/>
    <w:rsid w:val="00C45A2F"/>
    <w:rsid w:val="00C45B30"/>
    <w:rsid w:val="00C46334"/>
    <w:rsid w:val="00C46ACE"/>
    <w:rsid w:val="00C46EFD"/>
    <w:rsid w:val="00C46F60"/>
    <w:rsid w:val="00C50294"/>
    <w:rsid w:val="00C5093B"/>
    <w:rsid w:val="00C50A9B"/>
    <w:rsid w:val="00C52274"/>
    <w:rsid w:val="00C52A29"/>
    <w:rsid w:val="00C536C5"/>
    <w:rsid w:val="00C53DD8"/>
    <w:rsid w:val="00C5411D"/>
    <w:rsid w:val="00C545BC"/>
    <w:rsid w:val="00C54651"/>
    <w:rsid w:val="00C556DE"/>
    <w:rsid w:val="00C5592D"/>
    <w:rsid w:val="00C561FF"/>
    <w:rsid w:val="00C56B25"/>
    <w:rsid w:val="00C57DBB"/>
    <w:rsid w:val="00C60A5E"/>
    <w:rsid w:val="00C6101E"/>
    <w:rsid w:val="00C6170B"/>
    <w:rsid w:val="00C61CFF"/>
    <w:rsid w:val="00C61D05"/>
    <w:rsid w:val="00C630A5"/>
    <w:rsid w:val="00C63781"/>
    <w:rsid w:val="00C63BEC"/>
    <w:rsid w:val="00C64490"/>
    <w:rsid w:val="00C648C4"/>
    <w:rsid w:val="00C64A92"/>
    <w:rsid w:val="00C64E91"/>
    <w:rsid w:val="00C6517A"/>
    <w:rsid w:val="00C6760E"/>
    <w:rsid w:val="00C677E8"/>
    <w:rsid w:val="00C67AA3"/>
    <w:rsid w:val="00C67E29"/>
    <w:rsid w:val="00C7040A"/>
    <w:rsid w:val="00C70640"/>
    <w:rsid w:val="00C7143D"/>
    <w:rsid w:val="00C72688"/>
    <w:rsid w:val="00C72C28"/>
    <w:rsid w:val="00C72FBC"/>
    <w:rsid w:val="00C730BA"/>
    <w:rsid w:val="00C7362D"/>
    <w:rsid w:val="00C73EBC"/>
    <w:rsid w:val="00C743E3"/>
    <w:rsid w:val="00C74814"/>
    <w:rsid w:val="00C748C6"/>
    <w:rsid w:val="00C74BC6"/>
    <w:rsid w:val="00C7538D"/>
    <w:rsid w:val="00C7573D"/>
    <w:rsid w:val="00C75C77"/>
    <w:rsid w:val="00C766C4"/>
    <w:rsid w:val="00C7696E"/>
    <w:rsid w:val="00C77DC8"/>
    <w:rsid w:val="00C80036"/>
    <w:rsid w:val="00C80511"/>
    <w:rsid w:val="00C80A19"/>
    <w:rsid w:val="00C80F64"/>
    <w:rsid w:val="00C8108D"/>
    <w:rsid w:val="00C814C5"/>
    <w:rsid w:val="00C8153B"/>
    <w:rsid w:val="00C81544"/>
    <w:rsid w:val="00C818EB"/>
    <w:rsid w:val="00C81B01"/>
    <w:rsid w:val="00C81C7D"/>
    <w:rsid w:val="00C8280D"/>
    <w:rsid w:val="00C82D9C"/>
    <w:rsid w:val="00C82EFC"/>
    <w:rsid w:val="00C83479"/>
    <w:rsid w:val="00C83EBE"/>
    <w:rsid w:val="00C842BD"/>
    <w:rsid w:val="00C85396"/>
    <w:rsid w:val="00C85BBD"/>
    <w:rsid w:val="00C85F76"/>
    <w:rsid w:val="00C8625A"/>
    <w:rsid w:val="00C86D55"/>
    <w:rsid w:val="00C87007"/>
    <w:rsid w:val="00C87DC7"/>
    <w:rsid w:val="00C87E3B"/>
    <w:rsid w:val="00C90043"/>
    <w:rsid w:val="00C91A46"/>
    <w:rsid w:val="00C91DA3"/>
    <w:rsid w:val="00C91F53"/>
    <w:rsid w:val="00C933BE"/>
    <w:rsid w:val="00C93696"/>
    <w:rsid w:val="00C941EC"/>
    <w:rsid w:val="00C9464E"/>
    <w:rsid w:val="00C94825"/>
    <w:rsid w:val="00C957D1"/>
    <w:rsid w:val="00C95821"/>
    <w:rsid w:val="00C97CB8"/>
    <w:rsid w:val="00C97E5F"/>
    <w:rsid w:val="00C97E62"/>
    <w:rsid w:val="00CA020F"/>
    <w:rsid w:val="00CA03FA"/>
    <w:rsid w:val="00CA183C"/>
    <w:rsid w:val="00CA1B3D"/>
    <w:rsid w:val="00CA2189"/>
    <w:rsid w:val="00CA2391"/>
    <w:rsid w:val="00CA2503"/>
    <w:rsid w:val="00CA3125"/>
    <w:rsid w:val="00CA34E8"/>
    <w:rsid w:val="00CA4A02"/>
    <w:rsid w:val="00CA4AB8"/>
    <w:rsid w:val="00CA5923"/>
    <w:rsid w:val="00CA5948"/>
    <w:rsid w:val="00CA59AF"/>
    <w:rsid w:val="00CA5DE6"/>
    <w:rsid w:val="00CA6545"/>
    <w:rsid w:val="00CA73E2"/>
    <w:rsid w:val="00CA784F"/>
    <w:rsid w:val="00CB0164"/>
    <w:rsid w:val="00CB0493"/>
    <w:rsid w:val="00CB09AF"/>
    <w:rsid w:val="00CB0E00"/>
    <w:rsid w:val="00CB1165"/>
    <w:rsid w:val="00CB1B9E"/>
    <w:rsid w:val="00CB1F77"/>
    <w:rsid w:val="00CB2614"/>
    <w:rsid w:val="00CB2856"/>
    <w:rsid w:val="00CB2BAE"/>
    <w:rsid w:val="00CB2BE7"/>
    <w:rsid w:val="00CB3618"/>
    <w:rsid w:val="00CB4809"/>
    <w:rsid w:val="00CB4A6E"/>
    <w:rsid w:val="00CB4BB9"/>
    <w:rsid w:val="00CB4BD9"/>
    <w:rsid w:val="00CB5634"/>
    <w:rsid w:val="00CB59A1"/>
    <w:rsid w:val="00CB62D4"/>
    <w:rsid w:val="00CB6653"/>
    <w:rsid w:val="00CC062B"/>
    <w:rsid w:val="00CC091C"/>
    <w:rsid w:val="00CC0F79"/>
    <w:rsid w:val="00CC10E9"/>
    <w:rsid w:val="00CC1516"/>
    <w:rsid w:val="00CC1F13"/>
    <w:rsid w:val="00CC241E"/>
    <w:rsid w:val="00CC25DB"/>
    <w:rsid w:val="00CC26F7"/>
    <w:rsid w:val="00CC3472"/>
    <w:rsid w:val="00CC3DE1"/>
    <w:rsid w:val="00CC3F7D"/>
    <w:rsid w:val="00CC4E0A"/>
    <w:rsid w:val="00CC58EB"/>
    <w:rsid w:val="00CC5BF8"/>
    <w:rsid w:val="00CC6123"/>
    <w:rsid w:val="00CC6C5E"/>
    <w:rsid w:val="00CC704D"/>
    <w:rsid w:val="00CC728B"/>
    <w:rsid w:val="00CC7394"/>
    <w:rsid w:val="00CD1679"/>
    <w:rsid w:val="00CD365E"/>
    <w:rsid w:val="00CD3BD4"/>
    <w:rsid w:val="00CD3E27"/>
    <w:rsid w:val="00CD45A3"/>
    <w:rsid w:val="00CD46DB"/>
    <w:rsid w:val="00CD48C6"/>
    <w:rsid w:val="00CD4A34"/>
    <w:rsid w:val="00CD5093"/>
    <w:rsid w:val="00CD5807"/>
    <w:rsid w:val="00CD5AD1"/>
    <w:rsid w:val="00CD5C5E"/>
    <w:rsid w:val="00CD655D"/>
    <w:rsid w:val="00CD7712"/>
    <w:rsid w:val="00CE0159"/>
    <w:rsid w:val="00CE01C1"/>
    <w:rsid w:val="00CE09C9"/>
    <w:rsid w:val="00CE0B8C"/>
    <w:rsid w:val="00CE140B"/>
    <w:rsid w:val="00CE1BA7"/>
    <w:rsid w:val="00CE1D45"/>
    <w:rsid w:val="00CE1DD5"/>
    <w:rsid w:val="00CE2136"/>
    <w:rsid w:val="00CE3E8E"/>
    <w:rsid w:val="00CE494E"/>
    <w:rsid w:val="00CE5034"/>
    <w:rsid w:val="00CE5207"/>
    <w:rsid w:val="00CE521F"/>
    <w:rsid w:val="00CE5482"/>
    <w:rsid w:val="00CE610E"/>
    <w:rsid w:val="00CE6BC6"/>
    <w:rsid w:val="00CE6DFF"/>
    <w:rsid w:val="00CE6EEE"/>
    <w:rsid w:val="00CE704A"/>
    <w:rsid w:val="00CE722B"/>
    <w:rsid w:val="00CE7308"/>
    <w:rsid w:val="00CE7A1F"/>
    <w:rsid w:val="00CE7B3C"/>
    <w:rsid w:val="00CF0C58"/>
    <w:rsid w:val="00CF0ECD"/>
    <w:rsid w:val="00CF104D"/>
    <w:rsid w:val="00CF1059"/>
    <w:rsid w:val="00CF24EB"/>
    <w:rsid w:val="00CF27E8"/>
    <w:rsid w:val="00CF2FBF"/>
    <w:rsid w:val="00CF3C89"/>
    <w:rsid w:val="00CF4364"/>
    <w:rsid w:val="00CF471C"/>
    <w:rsid w:val="00CF4D9B"/>
    <w:rsid w:val="00CF5E9F"/>
    <w:rsid w:val="00CF604F"/>
    <w:rsid w:val="00CF63B2"/>
    <w:rsid w:val="00CF63D4"/>
    <w:rsid w:val="00CF727B"/>
    <w:rsid w:val="00D000FB"/>
    <w:rsid w:val="00D0188D"/>
    <w:rsid w:val="00D03237"/>
    <w:rsid w:val="00D03354"/>
    <w:rsid w:val="00D03CEB"/>
    <w:rsid w:val="00D0405E"/>
    <w:rsid w:val="00D040BF"/>
    <w:rsid w:val="00D0415D"/>
    <w:rsid w:val="00D04ABB"/>
    <w:rsid w:val="00D04B5B"/>
    <w:rsid w:val="00D04BDE"/>
    <w:rsid w:val="00D04EEF"/>
    <w:rsid w:val="00D05548"/>
    <w:rsid w:val="00D05AEA"/>
    <w:rsid w:val="00D06BF0"/>
    <w:rsid w:val="00D078B2"/>
    <w:rsid w:val="00D07E8B"/>
    <w:rsid w:val="00D07F82"/>
    <w:rsid w:val="00D07FFB"/>
    <w:rsid w:val="00D10177"/>
    <w:rsid w:val="00D10CAE"/>
    <w:rsid w:val="00D11042"/>
    <w:rsid w:val="00D111A2"/>
    <w:rsid w:val="00D113A9"/>
    <w:rsid w:val="00D11B26"/>
    <w:rsid w:val="00D12622"/>
    <w:rsid w:val="00D12F00"/>
    <w:rsid w:val="00D130B8"/>
    <w:rsid w:val="00D13351"/>
    <w:rsid w:val="00D13825"/>
    <w:rsid w:val="00D13858"/>
    <w:rsid w:val="00D13D23"/>
    <w:rsid w:val="00D15077"/>
    <w:rsid w:val="00D155BA"/>
    <w:rsid w:val="00D15938"/>
    <w:rsid w:val="00D1598E"/>
    <w:rsid w:val="00D15FE0"/>
    <w:rsid w:val="00D167D6"/>
    <w:rsid w:val="00D16B26"/>
    <w:rsid w:val="00D176C4"/>
    <w:rsid w:val="00D20154"/>
    <w:rsid w:val="00D21B11"/>
    <w:rsid w:val="00D22113"/>
    <w:rsid w:val="00D2243A"/>
    <w:rsid w:val="00D22577"/>
    <w:rsid w:val="00D23411"/>
    <w:rsid w:val="00D23551"/>
    <w:rsid w:val="00D23903"/>
    <w:rsid w:val="00D23A67"/>
    <w:rsid w:val="00D23CA4"/>
    <w:rsid w:val="00D23CC6"/>
    <w:rsid w:val="00D2420E"/>
    <w:rsid w:val="00D24935"/>
    <w:rsid w:val="00D2528A"/>
    <w:rsid w:val="00D2585F"/>
    <w:rsid w:val="00D2674D"/>
    <w:rsid w:val="00D2786A"/>
    <w:rsid w:val="00D27D89"/>
    <w:rsid w:val="00D30103"/>
    <w:rsid w:val="00D30910"/>
    <w:rsid w:val="00D30AE5"/>
    <w:rsid w:val="00D30E93"/>
    <w:rsid w:val="00D311F6"/>
    <w:rsid w:val="00D31668"/>
    <w:rsid w:val="00D31A0D"/>
    <w:rsid w:val="00D31D29"/>
    <w:rsid w:val="00D320FE"/>
    <w:rsid w:val="00D32710"/>
    <w:rsid w:val="00D328D8"/>
    <w:rsid w:val="00D33599"/>
    <w:rsid w:val="00D335AF"/>
    <w:rsid w:val="00D33684"/>
    <w:rsid w:val="00D33968"/>
    <w:rsid w:val="00D33E6E"/>
    <w:rsid w:val="00D351FF"/>
    <w:rsid w:val="00D352A0"/>
    <w:rsid w:val="00D3585B"/>
    <w:rsid w:val="00D35977"/>
    <w:rsid w:val="00D35B85"/>
    <w:rsid w:val="00D370A8"/>
    <w:rsid w:val="00D40E8A"/>
    <w:rsid w:val="00D411AB"/>
    <w:rsid w:val="00D412CF"/>
    <w:rsid w:val="00D41927"/>
    <w:rsid w:val="00D419C3"/>
    <w:rsid w:val="00D42229"/>
    <w:rsid w:val="00D42374"/>
    <w:rsid w:val="00D42FC7"/>
    <w:rsid w:val="00D433BC"/>
    <w:rsid w:val="00D43438"/>
    <w:rsid w:val="00D449E8"/>
    <w:rsid w:val="00D44C04"/>
    <w:rsid w:val="00D451A0"/>
    <w:rsid w:val="00D455CF"/>
    <w:rsid w:val="00D45986"/>
    <w:rsid w:val="00D46172"/>
    <w:rsid w:val="00D47226"/>
    <w:rsid w:val="00D4750F"/>
    <w:rsid w:val="00D47930"/>
    <w:rsid w:val="00D50A2E"/>
    <w:rsid w:val="00D50ED2"/>
    <w:rsid w:val="00D5344C"/>
    <w:rsid w:val="00D54C2B"/>
    <w:rsid w:val="00D559CC"/>
    <w:rsid w:val="00D55BDD"/>
    <w:rsid w:val="00D5648F"/>
    <w:rsid w:val="00D564C5"/>
    <w:rsid w:val="00D56D8B"/>
    <w:rsid w:val="00D57773"/>
    <w:rsid w:val="00D57967"/>
    <w:rsid w:val="00D60E79"/>
    <w:rsid w:val="00D62313"/>
    <w:rsid w:val="00D625E5"/>
    <w:rsid w:val="00D62CE9"/>
    <w:rsid w:val="00D62F40"/>
    <w:rsid w:val="00D635B7"/>
    <w:rsid w:val="00D63D6A"/>
    <w:rsid w:val="00D6411E"/>
    <w:rsid w:val="00D64938"/>
    <w:rsid w:val="00D64E17"/>
    <w:rsid w:val="00D6581F"/>
    <w:rsid w:val="00D659A2"/>
    <w:rsid w:val="00D66F55"/>
    <w:rsid w:val="00D675C0"/>
    <w:rsid w:val="00D67DB1"/>
    <w:rsid w:val="00D701DC"/>
    <w:rsid w:val="00D70457"/>
    <w:rsid w:val="00D704F1"/>
    <w:rsid w:val="00D70787"/>
    <w:rsid w:val="00D70C6C"/>
    <w:rsid w:val="00D7201C"/>
    <w:rsid w:val="00D72299"/>
    <w:rsid w:val="00D72550"/>
    <w:rsid w:val="00D725F2"/>
    <w:rsid w:val="00D727E0"/>
    <w:rsid w:val="00D72FF7"/>
    <w:rsid w:val="00D73816"/>
    <w:rsid w:val="00D74A00"/>
    <w:rsid w:val="00D751BC"/>
    <w:rsid w:val="00D7524E"/>
    <w:rsid w:val="00D75620"/>
    <w:rsid w:val="00D760CC"/>
    <w:rsid w:val="00D767C4"/>
    <w:rsid w:val="00D76A9E"/>
    <w:rsid w:val="00D80071"/>
    <w:rsid w:val="00D800F5"/>
    <w:rsid w:val="00D80172"/>
    <w:rsid w:val="00D80AA3"/>
    <w:rsid w:val="00D80CF4"/>
    <w:rsid w:val="00D81345"/>
    <w:rsid w:val="00D81519"/>
    <w:rsid w:val="00D81B23"/>
    <w:rsid w:val="00D82366"/>
    <w:rsid w:val="00D824C4"/>
    <w:rsid w:val="00D85090"/>
    <w:rsid w:val="00D8517D"/>
    <w:rsid w:val="00D85471"/>
    <w:rsid w:val="00D85540"/>
    <w:rsid w:val="00D85A5E"/>
    <w:rsid w:val="00D8691E"/>
    <w:rsid w:val="00D87096"/>
    <w:rsid w:val="00D87B76"/>
    <w:rsid w:val="00D900F6"/>
    <w:rsid w:val="00D90898"/>
    <w:rsid w:val="00D9167A"/>
    <w:rsid w:val="00D91F03"/>
    <w:rsid w:val="00D92435"/>
    <w:rsid w:val="00D92461"/>
    <w:rsid w:val="00D926D5"/>
    <w:rsid w:val="00D92C9E"/>
    <w:rsid w:val="00D92CAF"/>
    <w:rsid w:val="00D92D19"/>
    <w:rsid w:val="00D930CD"/>
    <w:rsid w:val="00D942E9"/>
    <w:rsid w:val="00D944E5"/>
    <w:rsid w:val="00D949A7"/>
    <w:rsid w:val="00D95D15"/>
    <w:rsid w:val="00D96A20"/>
    <w:rsid w:val="00D977E1"/>
    <w:rsid w:val="00DA03C9"/>
    <w:rsid w:val="00DA099D"/>
    <w:rsid w:val="00DA0C80"/>
    <w:rsid w:val="00DA14FA"/>
    <w:rsid w:val="00DA2038"/>
    <w:rsid w:val="00DA251C"/>
    <w:rsid w:val="00DA3897"/>
    <w:rsid w:val="00DA4690"/>
    <w:rsid w:val="00DA48B5"/>
    <w:rsid w:val="00DA4A7A"/>
    <w:rsid w:val="00DA4F62"/>
    <w:rsid w:val="00DA5274"/>
    <w:rsid w:val="00DA6FD2"/>
    <w:rsid w:val="00DA7733"/>
    <w:rsid w:val="00DA7B9F"/>
    <w:rsid w:val="00DA7DD9"/>
    <w:rsid w:val="00DB04BB"/>
    <w:rsid w:val="00DB0544"/>
    <w:rsid w:val="00DB07EE"/>
    <w:rsid w:val="00DB0810"/>
    <w:rsid w:val="00DB0C64"/>
    <w:rsid w:val="00DB2468"/>
    <w:rsid w:val="00DB2A21"/>
    <w:rsid w:val="00DB342A"/>
    <w:rsid w:val="00DB398E"/>
    <w:rsid w:val="00DB3A5C"/>
    <w:rsid w:val="00DB4180"/>
    <w:rsid w:val="00DB42A9"/>
    <w:rsid w:val="00DB45D0"/>
    <w:rsid w:val="00DB4792"/>
    <w:rsid w:val="00DB4827"/>
    <w:rsid w:val="00DB5436"/>
    <w:rsid w:val="00DB5C51"/>
    <w:rsid w:val="00DB5DC3"/>
    <w:rsid w:val="00DB64F7"/>
    <w:rsid w:val="00DB677C"/>
    <w:rsid w:val="00DB6FD0"/>
    <w:rsid w:val="00DB75E7"/>
    <w:rsid w:val="00DB7960"/>
    <w:rsid w:val="00DB7E51"/>
    <w:rsid w:val="00DB7F74"/>
    <w:rsid w:val="00DB7FD0"/>
    <w:rsid w:val="00DC0CE3"/>
    <w:rsid w:val="00DC148C"/>
    <w:rsid w:val="00DC1765"/>
    <w:rsid w:val="00DC1849"/>
    <w:rsid w:val="00DC197A"/>
    <w:rsid w:val="00DC1F66"/>
    <w:rsid w:val="00DC29D0"/>
    <w:rsid w:val="00DC3BAE"/>
    <w:rsid w:val="00DC3F83"/>
    <w:rsid w:val="00DC48C4"/>
    <w:rsid w:val="00DC4A94"/>
    <w:rsid w:val="00DC4A9D"/>
    <w:rsid w:val="00DC4E47"/>
    <w:rsid w:val="00DC5216"/>
    <w:rsid w:val="00DC5D32"/>
    <w:rsid w:val="00DC6177"/>
    <w:rsid w:val="00DC6548"/>
    <w:rsid w:val="00DC6569"/>
    <w:rsid w:val="00DC6C57"/>
    <w:rsid w:val="00DC72B8"/>
    <w:rsid w:val="00DC7A64"/>
    <w:rsid w:val="00DD12C3"/>
    <w:rsid w:val="00DD12DC"/>
    <w:rsid w:val="00DD1D0B"/>
    <w:rsid w:val="00DD26FA"/>
    <w:rsid w:val="00DD430F"/>
    <w:rsid w:val="00DD447D"/>
    <w:rsid w:val="00DD4508"/>
    <w:rsid w:val="00DD527D"/>
    <w:rsid w:val="00DD529F"/>
    <w:rsid w:val="00DD5824"/>
    <w:rsid w:val="00DD67F2"/>
    <w:rsid w:val="00DD7023"/>
    <w:rsid w:val="00DD7372"/>
    <w:rsid w:val="00DD7FC7"/>
    <w:rsid w:val="00DE0524"/>
    <w:rsid w:val="00DE28D2"/>
    <w:rsid w:val="00DE3F41"/>
    <w:rsid w:val="00DE4191"/>
    <w:rsid w:val="00DE439E"/>
    <w:rsid w:val="00DE5C56"/>
    <w:rsid w:val="00DE5C78"/>
    <w:rsid w:val="00DE6765"/>
    <w:rsid w:val="00DE70D1"/>
    <w:rsid w:val="00DE710A"/>
    <w:rsid w:val="00DE71A8"/>
    <w:rsid w:val="00DF068E"/>
    <w:rsid w:val="00DF0B3E"/>
    <w:rsid w:val="00DF12CB"/>
    <w:rsid w:val="00DF1F86"/>
    <w:rsid w:val="00DF216E"/>
    <w:rsid w:val="00DF226C"/>
    <w:rsid w:val="00DF2324"/>
    <w:rsid w:val="00DF3196"/>
    <w:rsid w:val="00DF3197"/>
    <w:rsid w:val="00DF3338"/>
    <w:rsid w:val="00DF39C5"/>
    <w:rsid w:val="00DF4504"/>
    <w:rsid w:val="00DF5006"/>
    <w:rsid w:val="00DF5881"/>
    <w:rsid w:val="00DF628C"/>
    <w:rsid w:val="00DF683D"/>
    <w:rsid w:val="00DF74D3"/>
    <w:rsid w:val="00DF797C"/>
    <w:rsid w:val="00DF7DD5"/>
    <w:rsid w:val="00E01737"/>
    <w:rsid w:val="00E01CA7"/>
    <w:rsid w:val="00E02173"/>
    <w:rsid w:val="00E02411"/>
    <w:rsid w:val="00E0299D"/>
    <w:rsid w:val="00E02C1C"/>
    <w:rsid w:val="00E0417F"/>
    <w:rsid w:val="00E0450D"/>
    <w:rsid w:val="00E04863"/>
    <w:rsid w:val="00E0488C"/>
    <w:rsid w:val="00E04C4A"/>
    <w:rsid w:val="00E056FF"/>
    <w:rsid w:val="00E05A47"/>
    <w:rsid w:val="00E05D12"/>
    <w:rsid w:val="00E0694C"/>
    <w:rsid w:val="00E06B18"/>
    <w:rsid w:val="00E074F6"/>
    <w:rsid w:val="00E074FA"/>
    <w:rsid w:val="00E10413"/>
    <w:rsid w:val="00E10C81"/>
    <w:rsid w:val="00E11A18"/>
    <w:rsid w:val="00E11B0C"/>
    <w:rsid w:val="00E11D71"/>
    <w:rsid w:val="00E1204D"/>
    <w:rsid w:val="00E12869"/>
    <w:rsid w:val="00E12E25"/>
    <w:rsid w:val="00E14348"/>
    <w:rsid w:val="00E14CC8"/>
    <w:rsid w:val="00E15446"/>
    <w:rsid w:val="00E154A2"/>
    <w:rsid w:val="00E16459"/>
    <w:rsid w:val="00E16E66"/>
    <w:rsid w:val="00E1703D"/>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5230"/>
    <w:rsid w:val="00E2542E"/>
    <w:rsid w:val="00E25932"/>
    <w:rsid w:val="00E25C25"/>
    <w:rsid w:val="00E25CBE"/>
    <w:rsid w:val="00E26094"/>
    <w:rsid w:val="00E265D9"/>
    <w:rsid w:val="00E2668F"/>
    <w:rsid w:val="00E267CC"/>
    <w:rsid w:val="00E270BA"/>
    <w:rsid w:val="00E27DDF"/>
    <w:rsid w:val="00E3107E"/>
    <w:rsid w:val="00E310C6"/>
    <w:rsid w:val="00E313C2"/>
    <w:rsid w:val="00E31807"/>
    <w:rsid w:val="00E31E0C"/>
    <w:rsid w:val="00E320A7"/>
    <w:rsid w:val="00E3276F"/>
    <w:rsid w:val="00E330E1"/>
    <w:rsid w:val="00E33AD6"/>
    <w:rsid w:val="00E343F7"/>
    <w:rsid w:val="00E34A3C"/>
    <w:rsid w:val="00E363E8"/>
    <w:rsid w:val="00E36734"/>
    <w:rsid w:val="00E36A7C"/>
    <w:rsid w:val="00E36C2E"/>
    <w:rsid w:val="00E37142"/>
    <w:rsid w:val="00E37C58"/>
    <w:rsid w:val="00E37D80"/>
    <w:rsid w:val="00E40A7F"/>
    <w:rsid w:val="00E40D16"/>
    <w:rsid w:val="00E417C3"/>
    <w:rsid w:val="00E42426"/>
    <w:rsid w:val="00E429AC"/>
    <w:rsid w:val="00E4309D"/>
    <w:rsid w:val="00E4345E"/>
    <w:rsid w:val="00E437ED"/>
    <w:rsid w:val="00E43AD5"/>
    <w:rsid w:val="00E43BDB"/>
    <w:rsid w:val="00E43DDF"/>
    <w:rsid w:val="00E44C07"/>
    <w:rsid w:val="00E45901"/>
    <w:rsid w:val="00E4599B"/>
    <w:rsid w:val="00E460EC"/>
    <w:rsid w:val="00E462BB"/>
    <w:rsid w:val="00E4712F"/>
    <w:rsid w:val="00E500F8"/>
    <w:rsid w:val="00E5044B"/>
    <w:rsid w:val="00E50465"/>
    <w:rsid w:val="00E507F8"/>
    <w:rsid w:val="00E50847"/>
    <w:rsid w:val="00E50C8B"/>
    <w:rsid w:val="00E50D2C"/>
    <w:rsid w:val="00E51425"/>
    <w:rsid w:val="00E518A8"/>
    <w:rsid w:val="00E51DC4"/>
    <w:rsid w:val="00E51DED"/>
    <w:rsid w:val="00E52466"/>
    <w:rsid w:val="00E530F2"/>
    <w:rsid w:val="00E5321F"/>
    <w:rsid w:val="00E53C7C"/>
    <w:rsid w:val="00E542F2"/>
    <w:rsid w:val="00E548F3"/>
    <w:rsid w:val="00E54AA8"/>
    <w:rsid w:val="00E54B7C"/>
    <w:rsid w:val="00E55026"/>
    <w:rsid w:val="00E5562A"/>
    <w:rsid w:val="00E55AEC"/>
    <w:rsid w:val="00E55E30"/>
    <w:rsid w:val="00E57184"/>
    <w:rsid w:val="00E57564"/>
    <w:rsid w:val="00E606DC"/>
    <w:rsid w:val="00E60821"/>
    <w:rsid w:val="00E61483"/>
    <w:rsid w:val="00E62296"/>
    <w:rsid w:val="00E62D38"/>
    <w:rsid w:val="00E631AB"/>
    <w:rsid w:val="00E63249"/>
    <w:rsid w:val="00E632D8"/>
    <w:rsid w:val="00E632FE"/>
    <w:rsid w:val="00E63308"/>
    <w:rsid w:val="00E63C46"/>
    <w:rsid w:val="00E644EA"/>
    <w:rsid w:val="00E6452C"/>
    <w:rsid w:val="00E650F9"/>
    <w:rsid w:val="00E65190"/>
    <w:rsid w:val="00E6712E"/>
    <w:rsid w:val="00E67274"/>
    <w:rsid w:val="00E67546"/>
    <w:rsid w:val="00E7046A"/>
    <w:rsid w:val="00E70E0C"/>
    <w:rsid w:val="00E72421"/>
    <w:rsid w:val="00E72528"/>
    <w:rsid w:val="00E7284D"/>
    <w:rsid w:val="00E731C3"/>
    <w:rsid w:val="00E73578"/>
    <w:rsid w:val="00E73647"/>
    <w:rsid w:val="00E7393C"/>
    <w:rsid w:val="00E74795"/>
    <w:rsid w:val="00E75514"/>
    <w:rsid w:val="00E755C9"/>
    <w:rsid w:val="00E75E5B"/>
    <w:rsid w:val="00E75EDB"/>
    <w:rsid w:val="00E75F1A"/>
    <w:rsid w:val="00E76CEF"/>
    <w:rsid w:val="00E77332"/>
    <w:rsid w:val="00E77B81"/>
    <w:rsid w:val="00E8052B"/>
    <w:rsid w:val="00E8184D"/>
    <w:rsid w:val="00E818C9"/>
    <w:rsid w:val="00E818EE"/>
    <w:rsid w:val="00E81D34"/>
    <w:rsid w:val="00E81EF7"/>
    <w:rsid w:val="00E838D8"/>
    <w:rsid w:val="00E8487B"/>
    <w:rsid w:val="00E851E4"/>
    <w:rsid w:val="00E858A7"/>
    <w:rsid w:val="00E863F0"/>
    <w:rsid w:val="00E86B8E"/>
    <w:rsid w:val="00E87EEA"/>
    <w:rsid w:val="00E9010F"/>
    <w:rsid w:val="00E90F96"/>
    <w:rsid w:val="00E91CBE"/>
    <w:rsid w:val="00E91CFD"/>
    <w:rsid w:val="00E92375"/>
    <w:rsid w:val="00E92F46"/>
    <w:rsid w:val="00E938EE"/>
    <w:rsid w:val="00E93C17"/>
    <w:rsid w:val="00E93E59"/>
    <w:rsid w:val="00E94348"/>
    <w:rsid w:val="00E94B18"/>
    <w:rsid w:val="00E9501B"/>
    <w:rsid w:val="00E9501E"/>
    <w:rsid w:val="00E95641"/>
    <w:rsid w:val="00E95675"/>
    <w:rsid w:val="00E95C7F"/>
    <w:rsid w:val="00E96168"/>
    <w:rsid w:val="00E96389"/>
    <w:rsid w:val="00E96765"/>
    <w:rsid w:val="00E96F89"/>
    <w:rsid w:val="00E970D5"/>
    <w:rsid w:val="00E97321"/>
    <w:rsid w:val="00E97F80"/>
    <w:rsid w:val="00E97FAE"/>
    <w:rsid w:val="00EA00D5"/>
    <w:rsid w:val="00EA0623"/>
    <w:rsid w:val="00EA0959"/>
    <w:rsid w:val="00EA19D5"/>
    <w:rsid w:val="00EA1A62"/>
    <w:rsid w:val="00EA1D33"/>
    <w:rsid w:val="00EA2591"/>
    <w:rsid w:val="00EA28E4"/>
    <w:rsid w:val="00EA2BF2"/>
    <w:rsid w:val="00EA3531"/>
    <w:rsid w:val="00EA430F"/>
    <w:rsid w:val="00EA4A72"/>
    <w:rsid w:val="00EA4E45"/>
    <w:rsid w:val="00EA5248"/>
    <w:rsid w:val="00EA535F"/>
    <w:rsid w:val="00EA5745"/>
    <w:rsid w:val="00EA6A31"/>
    <w:rsid w:val="00EA6FCC"/>
    <w:rsid w:val="00EA741B"/>
    <w:rsid w:val="00EA770B"/>
    <w:rsid w:val="00EA7AF6"/>
    <w:rsid w:val="00EA7AFC"/>
    <w:rsid w:val="00EB1601"/>
    <w:rsid w:val="00EB2599"/>
    <w:rsid w:val="00EB25F7"/>
    <w:rsid w:val="00EB2C0C"/>
    <w:rsid w:val="00EB2C33"/>
    <w:rsid w:val="00EB370E"/>
    <w:rsid w:val="00EB3CB0"/>
    <w:rsid w:val="00EB3EC8"/>
    <w:rsid w:val="00EB4042"/>
    <w:rsid w:val="00EB458B"/>
    <w:rsid w:val="00EB48DE"/>
    <w:rsid w:val="00EB4A95"/>
    <w:rsid w:val="00EB5081"/>
    <w:rsid w:val="00EB52AD"/>
    <w:rsid w:val="00EB5A94"/>
    <w:rsid w:val="00EB5CE9"/>
    <w:rsid w:val="00EB6064"/>
    <w:rsid w:val="00EB6E73"/>
    <w:rsid w:val="00EB6F0B"/>
    <w:rsid w:val="00EB7905"/>
    <w:rsid w:val="00EB7A58"/>
    <w:rsid w:val="00EB7EB9"/>
    <w:rsid w:val="00EC09CD"/>
    <w:rsid w:val="00EC0F2B"/>
    <w:rsid w:val="00EC0FD6"/>
    <w:rsid w:val="00EC179A"/>
    <w:rsid w:val="00EC1CB3"/>
    <w:rsid w:val="00EC1F9D"/>
    <w:rsid w:val="00EC21EF"/>
    <w:rsid w:val="00EC2266"/>
    <w:rsid w:val="00EC25B2"/>
    <w:rsid w:val="00EC3178"/>
    <w:rsid w:val="00EC3F44"/>
    <w:rsid w:val="00EC3FCA"/>
    <w:rsid w:val="00EC444C"/>
    <w:rsid w:val="00EC45D4"/>
    <w:rsid w:val="00EC4CB7"/>
    <w:rsid w:val="00EC5629"/>
    <w:rsid w:val="00EC65F0"/>
    <w:rsid w:val="00EC6F01"/>
    <w:rsid w:val="00EC70CA"/>
    <w:rsid w:val="00EC7365"/>
    <w:rsid w:val="00EC7EB3"/>
    <w:rsid w:val="00ED05EE"/>
    <w:rsid w:val="00ED0667"/>
    <w:rsid w:val="00ED08B4"/>
    <w:rsid w:val="00ED09B2"/>
    <w:rsid w:val="00ED0F5F"/>
    <w:rsid w:val="00ED10F5"/>
    <w:rsid w:val="00ED2631"/>
    <w:rsid w:val="00ED288D"/>
    <w:rsid w:val="00ED3253"/>
    <w:rsid w:val="00ED3496"/>
    <w:rsid w:val="00ED3D5C"/>
    <w:rsid w:val="00ED4699"/>
    <w:rsid w:val="00ED4768"/>
    <w:rsid w:val="00ED57A3"/>
    <w:rsid w:val="00ED5B16"/>
    <w:rsid w:val="00ED5BFE"/>
    <w:rsid w:val="00ED6015"/>
    <w:rsid w:val="00ED6533"/>
    <w:rsid w:val="00ED66B4"/>
    <w:rsid w:val="00ED6CC9"/>
    <w:rsid w:val="00ED7A61"/>
    <w:rsid w:val="00EE09B8"/>
    <w:rsid w:val="00EE0DD3"/>
    <w:rsid w:val="00EE0EF4"/>
    <w:rsid w:val="00EE0F99"/>
    <w:rsid w:val="00EE1478"/>
    <w:rsid w:val="00EE179E"/>
    <w:rsid w:val="00EE181E"/>
    <w:rsid w:val="00EE1D9E"/>
    <w:rsid w:val="00EE2930"/>
    <w:rsid w:val="00EE4659"/>
    <w:rsid w:val="00EE49B7"/>
    <w:rsid w:val="00EE4BAC"/>
    <w:rsid w:val="00EE4C5B"/>
    <w:rsid w:val="00EE4E1F"/>
    <w:rsid w:val="00EE52C9"/>
    <w:rsid w:val="00EE5DE2"/>
    <w:rsid w:val="00EE6902"/>
    <w:rsid w:val="00EE6D17"/>
    <w:rsid w:val="00EE6D7E"/>
    <w:rsid w:val="00EE6F69"/>
    <w:rsid w:val="00EE7275"/>
    <w:rsid w:val="00EE7949"/>
    <w:rsid w:val="00EE7B1B"/>
    <w:rsid w:val="00EE7D2D"/>
    <w:rsid w:val="00EE7E25"/>
    <w:rsid w:val="00EE7FF1"/>
    <w:rsid w:val="00EF0112"/>
    <w:rsid w:val="00EF049E"/>
    <w:rsid w:val="00EF0CB0"/>
    <w:rsid w:val="00EF136B"/>
    <w:rsid w:val="00EF191D"/>
    <w:rsid w:val="00EF192B"/>
    <w:rsid w:val="00EF1AEB"/>
    <w:rsid w:val="00EF1F39"/>
    <w:rsid w:val="00EF2688"/>
    <w:rsid w:val="00EF2DAC"/>
    <w:rsid w:val="00EF3615"/>
    <w:rsid w:val="00EF3817"/>
    <w:rsid w:val="00EF42CF"/>
    <w:rsid w:val="00EF4C19"/>
    <w:rsid w:val="00EF5538"/>
    <w:rsid w:val="00EF64ED"/>
    <w:rsid w:val="00EF6A31"/>
    <w:rsid w:val="00EF6C69"/>
    <w:rsid w:val="00F00C21"/>
    <w:rsid w:val="00F01921"/>
    <w:rsid w:val="00F0215E"/>
    <w:rsid w:val="00F027F1"/>
    <w:rsid w:val="00F02DBA"/>
    <w:rsid w:val="00F02FF2"/>
    <w:rsid w:val="00F0682D"/>
    <w:rsid w:val="00F06904"/>
    <w:rsid w:val="00F06EFB"/>
    <w:rsid w:val="00F104AD"/>
    <w:rsid w:val="00F10B91"/>
    <w:rsid w:val="00F10CBC"/>
    <w:rsid w:val="00F10F4B"/>
    <w:rsid w:val="00F113B2"/>
    <w:rsid w:val="00F11CB2"/>
    <w:rsid w:val="00F14FD3"/>
    <w:rsid w:val="00F150A8"/>
    <w:rsid w:val="00F16420"/>
    <w:rsid w:val="00F16BA6"/>
    <w:rsid w:val="00F16C24"/>
    <w:rsid w:val="00F16EF9"/>
    <w:rsid w:val="00F171A6"/>
    <w:rsid w:val="00F17691"/>
    <w:rsid w:val="00F17A8D"/>
    <w:rsid w:val="00F20561"/>
    <w:rsid w:val="00F2066E"/>
    <w:rsid w:val="00F20717"/>
    <w:rsid w:val="00F20A79"/>
    <w:rsid w:val="00F20D23"/>
    <w:rsid w:val="00F20ECC"/>
    <w:rsid w:val="00F21950"/>
    <w:rsid w:val="00F2210D"/>
    <w:rsid w:val="00F22D8E"/>
    <w:rsid w:val="00F232CE"/>
    <w:rsid w:val="00F2379F"/>
    <w:rsid w:val="00F23A47"/>
    <w:rsid w:val="00F2403B"/>
    <w:rsid w:val="00F24948"/>
    <w:rsid w:val="00F24A7A"/>
    <w:rsid w:val="00F257B4"/>
    <w:rsid w:val="00F25D2E"/>
    <w:rsid w:val="00F26515"/>
    <w:rsid w:val="00F271CC"/>
    <w:rsid w:val="00F27BFE"/>
    <w:rsid w:val="00F27F5A"/>
    <w:rsid w:val="00F30693"/>
    <w:rsid w:val="00F30A71"/>
    <w:rsid w:val="00F30D51"/>
    <w:rsid w:val="00F30EE1"/>
    <w:rsid w:val="00F30F6C"/>
    <w:rsid w:val="00F31918"/>
    <w:rsid w:val="00F319FE"/>
    <w:rsid w:val="00F32436"/>
    <w:rsid w:val="00F32DED"/>
    <w:rsid w:val="00F33030"/>
    <w:rsid w:val="00F340F2"/>
    <w:rsid w:val="00F343CC"/>
    <w:rsid w:val="00F34652"/>
    <w:rsid w:val="00F35976"/>
    <w:rsid w:val="00F35C99"/>
    <w:rsid w:val="00F364FD"/>
    <w:rsid w:val="00F37015"/>
    <w:rsid w:val="00F37636"/>
    <w:rsid w:val="00F37793"/>
    <w:rsid w:val="00F37A7E"/>
    <w:rsid w:val="00F40C58"/>
    <w:rsid w:val="00F40D74"/>
    <w:rsid w:val="00F41C1F"/>
    <w:rsid w:val="00F41F6C"/>
    <w:rsid w:val="00F42C97"/>
    <w:rsid w:val="00F42EAF"/>
    <w:rsid w:val="00F42F14"/>
    <w:rsid w:val="00F43A59"/>
    <w:rsid w:val="00F45DB1"/>
    <w:rsid w:val="00F460A0"/>
    <w:rsid w:val="00F46203"/>
    <w:rsid w:val="00F46BFA"/>
    <w:rsid w:val="00F46DDB"/>
    <w:rsid w:val="00F46E2E"/>
    <w:rsid w:val="00F47DCF"/>
    <w:rsid w:val="00F504EC"/>
    <w:rsid w:val="00F50BAF"/>
    <w:rsid w:val="00F51267"/>
    <w:rsid w:val="00F517B4"/>
    <w:rsid w:val="00F51EC9"/>
    <w:rsid w:val="00F5262C"/>
    <w:rsid w:val="00F526BC"/>
    <w:rsid w:val="00F52A0E"/>
    <w:rsid w:val="00F52FE4"/>
    <w:rsid w:val="00F5392D"/>
    <w:rsid w:val="00F54BE8"/>
    <w:rsid w:val="00F55806"/>
    <w:rsid w:val="00F55BFA"/>
    <w:rsid w:val="00F56F35"/>
    <w:rsid w:val="00F57148"/>
    <w:rsid w:val="00F575D8"/>
    <w:rsid w:val="00F579AB"/>
    <w:rsid w:val="00F60493"/>
    <w:rsid w:val="00F604E9"/>
    <w:rsid w:val="00F607E5"/>
    <w:rsid w:val="00F608B1"/>
    <w:rsid w:val="00F614CD"/>
    <w:rsid w:val="00F62E33"/>
    <w:rsid w:val="00F6329B"/>
    <w:rsid w:val="00F635B7"/>
    <w:rsid w:val="00F639BD"/>
    <w:rsid w:val="00F642A0"/>
    <w:rsid w:val="00F644AE"/>
    <w:rsid w:val="00F64ABA"/>
    <w:rsid w:val="00F6565E"/>
    <w:rsid w:val="00F6587E"/>
    <w:rsid w:val="00F65C89"/>
    <w:rsid w:val="00F65FA6"/>
    <w:rsid w:val="00F66009"/>
    <w:rsid w:val="00F66285"/>
    <w:rsid w:val="00F66585"/>
    <w:rsid w:val="00F6674F"/>
    <w:rsid w:val="00F66ABF"/>
    <w:rsid w:val="00F702FD"/>
    <w:rsid w:val="00F70319"/>
    <w:rsid w:val="00F703AE"/>
    <w:rsid w:val="00F7091C"/>
    <w:rsid w:val="00F70CFC"/>
    <w:rsid w:val="00F71049"/>
    <w:rsid w:val="00F71EF0"/>
    <w:rsid w:val="00F7227D"/>
    <w:rsid w:val="00F73191"/>
    <w:rsid w:val="00F73271"/>
    <w:rsid w:val="00F736D9"/>
    <w:rsid w:val="00F737D8"/>
    <w:rsid w:val="00F73973"/>
    <w:rsid w:val="00F752EE"/>
    <w:rsid w:val="00F766FB"/>
    <w:rsid w:val="00F77105"/>
    <w:rsid w:val="00F77C93"/>
    <w:rsid w:val="00F807EC"/>
    <w:rsid w:val="00F80973"/>
    <w:rsid w:val="00F813D3"/>
    <w:rsid w:val="00F8176B"/>
    <w:rsid w:val="00F81D8E"/>
    <w:rsid w:val="00F822C8"/>
    <w:rsid w:val="00F82719"/>
    <w:rsid w:val="00F82737"/>
    <w:rsid w:val="00F82A91"/>
    <w:rsid w:val="00F83DD0"/>
    <w:rsid w:val="00F8499D"/>
    <w:rsid w:val="00F852B7"/>
    <w:rsid w:val="00F8599D"/>
    <w:rsid w:val="00F8646A"/>
    <w:rsid w:val="00F8667F"/>
    <w:rsid w:val="00F87365"/>
    <w:rsid w:val="00F87816"/>
    <w:rsid w:val="00F87EAF"/>
    <w:rsid w:val="00F90418"/>
    <w:rsid w:val="00F90570"/>
    <w:rsid w:val="00F906F1"/>
    <w:rsid w:val="00F909FE"/>
    <w:rsid w:val="00F90E48"/>
    <w:rsid w:val="00F91A03"/>
    <w:rsid w:val="00F91CD9"/>
    <w:rsid w:val="00F91D33"/>
    <w:rsid w:val="00F91F33"/>
    <w:rsid w:val="00F9261E"/>
    <w:rsid w:val="00F93210"/>
    <w:rsid w:val="00F93D06"/>
    <w:rsid w:val="00F94ABF"/>
    <w:rsid w:val="00F94E18"/>
    <w:rsid w:val="00F9502F"/>
    <w:rsid w:val="00F9556B"/>
    <w:rsid w:val="00F958D5"/>
    <w:rsid w:val="00F960F8"/>
    <w:rsid w:val="00F97D4D"/>
    <w:rsid w:val="00F97F29"/>
    <w:rsid w:val="00F97F2A"/>
    <w:rsid w:val="00F97F5D"/>
    <w:rsid w:val="00FA0A6E"/>
    <w:rsid w:val="00FA256E"/>
    <w:rsid w:val="00FA2AFA"/>
    <w:rsid w:val="00FA3182"/>
    <w:rsid w:val="00FA3950"/>
    <w:rsid w:val="00FA39D7"/>
    <w:rsid w:val="00FA3FAF"/>
    <w:rsid w:val="00FA4258"/>
    <w:rsid w:val="00FA43BE"/>
    <w:rsid w:val="00FA4503"/>
    <w:rsid w:val="00FA4CA5"/>
    <w:rsid w:val="00FA5667"/>
    <w:rsid w:val="00FA6020"/>
    <w:rsid w:val="00FA62A3"/>
    <w:rsid w:val="00FA6B60"/>
    <w:rsid w:val="00FA6C90"/>
    <w:rsid w:val="00FA77A7"/>
    <w:rsid w:val="00FA78A4"/>
    <w:rsid w:val="00FB095B"/>
    <w:rsid w:val="00FB0B1E"/>
    <w:rsid w:val="00FB102C"/>
    <w:rsid w:val="00FB16C6"/>
    <w:rsid w:val="00FB2F96"/>
    <w:rsid w:val="00FB32BC"/>
    <w:rsid w:val="00FB3814"/>
    <w:rsid w:val="00FB4F56"/>
    <w:rsid w:val="00FB579C"/>
    <w:rsid w:val="00FB668F"/>
    <w:rsid w:val="00FB685F"/>
    <w:rsid w:val="00FB6FAF"/>
    <w:rsid w:val="00FB7873"/>
    <w:rsid w:val="00FB7D42"/>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4897"/>
    <w:rsid w:val="00FC523B"/>
    <w:rsid w:val="00FC574A"/>
    <w:rsid w:val="00FC62BA"/>
    <w:rsid w:val="00FC6C36"/>
    <w:rsid w:val="00FC713B"/>
    <w:rsid w:val="00FC7217"/>
    <w:rsid w:val="00FC788F"/>
    <w:rsid w:val="00FD1BE0"/>
    <w:rsid w:val="00FD3440"/>
    <w:rsid w:val="00FD4418"/>
    <w:rsid w:val="00FD4BA3"/>
    <w:rsid w:val="00FD5F34"/>
    <w:rsid w:val="00FD6678"/>
    <w:rsid w:val="00FD6DEB"/>
    <w:rsid w:val="00FD7465"/>
    <w:rsid w:val="00FD7599"/>
    <w:rsid w:val="00FE0D40"/>
    <w:rsid w:val="00FE0F50"/>
    <w:rsid w:val="00FE1994"/>
    <w:rsid w:val="00FE216A"/>
    <w:rsid w:val="00FE29EB"/>
    <w:rsid w:val="00FE3704"/>
    <w:rsid w:val="00FE3B42"/>
    <w:rsid w:val="00FE4781"/>
    <w:rsid w:val="00FE4B54"/>
    <w:rsid w:val="00FE4CDE"/>
    <w:rsid w:val="00FE573C"/>
    <w:rsid w:val="00FE69C9"/>
    <w:rsid w:val="00FF1E6D"/>
    <w:rsid w:val="00FF230A"/>
    <w:rsid w:val="00FF2D85"/>
    <w:rsid w:val="00FF31CF"/>
    <w:rsid w:val="00FF3709"/>
    <w:rsid w:val="00FF3812"/>
    <w:rsid w:val="00FF3C07"/>
    <w:rsid w:val="00FF4273"/>
    <w:rsid w:val="00FF48DB"/>
    <w:rsid w:val="00FF4A03"/>
    <w:rsid w:val="00FF5004"/>
    <w:rsid w:val="00FF584C"/>
    <w:rsid w:val="00FF5AC1"/>
    <w:rsid w:val="00FF5E50"/>
    <w:rsid w:val="00FF5F2E"/>
    <w:rsid w:val="00FF5FFE"/>
    <w:rsid w:val="00FF69B0"/>
    <w:rsid w:val="00FF6B61"/>
    <w:rsid w:val="00FF6E81"/>
    <w:rsid w:val="00FF7448"/>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006530">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E2F50-08F2-433C-9A0E-8C5BEC60B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2716</TotalTime>
  <Pages>3</Pages>
  <Words>833</Words>
  <Characters>4750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779</cp:revision>
  <cp:lastPrinted>2007-08-29T03:45:00Z</cp:lastPrinted>
  <dcterms:created xsi:type="dcterms:W3CDTF">2019-08-13T08:55:00Z</dcterms:created>
  <dcterms:modified xsi:type="dcterms:W3CDTF">2021-08-04T06:32:00Z</dcterms:modified>
</cp:coreProperties>
</file>